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C573" w14:textId="1324EA29" w:rsidR="00F365C1" w:rsidRDefault="00F365C1" w:rsidP="004B0B5E">
      <w:pPr>
        <w:jc w:val="center"/>
      </w:pPr>
    </w:p>
    <w:p w14:paraId="0A37D667" w14:textId="77777777" w:rsidR="000046A9" w:rsidRDefault="000046A9" w:rsidP="004B0B5E">
      <w:pPr>
        <w:jc w:val="center"/>
      </w:pPr>
    </w:p>
    <w:p w14:paraId="75354758" w14:textId="17FEFF72" w:rsidR="004B0B5E" w:rsidRDefault="004B0B5E" w:rsidP="004B0B5E">
      <w:pPr>
        <w:jc w:val="center"/>
      </w:pPr>
    </w:p>
    <w:p w14:paraId="2C9A7149" w14:textId="3BF8D230" w:rsidR="004B0B5E" w:rsidRDefault="004B0B5E" w:rsidP="004B0B5E">
      <w:pPr>
        <w:jc w:val="center"/>
      </w:pPr>
    </w:p>
    <w:p w14:paraId="53A45F04" w14:textId="63DE05A7" w:rsidR="004B0B5E" w:rsidRDefault="004B0B5E" w:rsidP="004B0B5E">
      <w:pPr>
        <w:jc w:val="center"/>
      </w:pPr>
    </w:p>
    <w:p w14:paraId="578BB268" w14:textId="25481859" w:rsidR="004B0B5E" w:rsidRDefault="004B0B5E" w:rsidP="004B0B5E">
      <w:pPr>
        <w:jc w:val="center"/>
      </w:pPr>
    </w:p>
    <w:p w14:paraId="59DADCA1" w14:textId="3C4F0593" w:rsidR="004B0B5E" w:rsidRDefault="004B0B5E" w:rsidP="004B0B5E">
      <w:pPr>
        <w:jc w:val="center"/>
      </w:pPr>
    </w:p>
    <w:p w14:paraId="3E95A042" w14:textId="0D31E53D" w:rsidR="004B0B5E" w:rsidRDefault="004B0B5E" w:rsidP="004B0B5E">
      <w:pPr>
        <w:jc w:val="center"/>
      </w:pPr>
    </w:p>
    <w:p w14:paraId="4E33FFCB" w14:textId="1D60DB1E" w:rsidR="004B0B5E" w:rsidRPr="00CD4A58" w:rsidRDefault="005D6C35" w:rsidP="004B0B5E">
      <w:pPr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 w:hint="eastAsia"/>
          <w:b/>
          <w:bCs/>
          <w:sz w:val="52"/>
          <w:szCs w:val="52"/>
        </w:rPr>
        <w:t>高温烧蚀试验平台</w:t>
      </w:r>
    </w:p>
    <w:p w14:paraId="0D7D679A" w14:textId="1EFC42E8" w:rsidR="004B0B5E" w:rsidRDefault="004B0B5E" w:rsidP="004B0B5E">
      <w:pPr>
        <w:jc w:val="center"/>
      </w:pPr>
    </w:p>
    <w:p w14:paraId="4E9F8E74" w14:textId="5A28DF9E" w:rsidR="004B0B5E" w:rsidRDefault="004B0B5E" w:rsidP="004B0B5E">
      <w:pPr>
        <w:jc w:val="center"/>
      </w:pPr>
    </w:p>
    <w:p w14:paraId="6D178451" w14:textId="3A3C020D" w:rsidR="004B0B5E" w:rsidRDefault="004B0B5E" w:rsidP="004B0B5E">
      <w:pPr>
        <w:jc w:val="center"/>
      </w:pPr>
    </w:p>
    <w:p w14:paraId="2B27727C" w14:textId="235FB6A5" w:rsidR="004B0B5E" w:rsidRDefault="004B0B5E" w:rsidP="004B0B5E">
      <w:pPr>
        <w:jc w:val="center"/>
      </w:pPr>
    </w:p>
    <w:p w14:paraId="29EEA93E" w14:textId="43DF6612" w:rsidR="004B0B5E" w:rsidRDefault="004B0B5E" w:rsidP="004B0B5E">
      <w:pPr>
        <w:jc w:val="center"/>
      </w:pPr>
    </w:p>
    <w:p w14:paraId="6C5BA35E" w14:textId="12973D65" w:rsidR="004B0B5E" w:rsidRDefault="004B0B5E" w:rsidP="004B0B5E">
      <w:pPr>
        <w:jc w:val="center"/>
      </w:pPr>
    </w:p>
    <w:p w14:paraId="4F1B0310" w14:textId="5A515F91" w:rsidR="004B0B5E" w:rsidRDefault="004B0B5E" w:rsidP="004B0B5E">
      <w:pPr>
        <w:jc w:val="center"/>
      </w:pPr>
    </w:p>
    <w:p w14:paraId="63DB7132" w14:textId="1B53977A" w:rsidR="004B0B5E" w:rsidRPr="00CD4A58" w:rsidRDefault="005D6C35" w:rsidP="004B0B5E">
      <w:pPr>
        <w:pBdr>
          <w:bottom w:val="single" w:sz="4" w:space="1" w:color="4472C4" w:themeColor="accent1"/>
        </w:pBdr>
        <w:jc w:val="center"/>
        <w:rPr>
          <w:rFonts w:ascii="黑体" w:eastAsia="黑体" w:hAnsi="黑体"/>
          <w:b/>
          <w:bCs/>
          <w:sz w:val="96"/>
          <w:szCs w:val="96"/>
        </w:rPr>
      </w:pPr>
      <w:r>
        <w:rPr>
          <w:rFonts w:ascii="黑体" w:eastAsia="黑体" w:hAnsi="黑体" w:hint="eastAsia"/>
          <w:b/>
          <w:bCs/>
          <w:sz w:val="96"/>
          <w:szCs w:val="96"/>
        </w:rPr>
        <w:t>操作</w:t>
      </w:r>
      <w:r w:rsidR="004B0B5E" w:rsidRPr="00CD4A58">
        <w:rPr>
          <w:rFonts w:ascii="黑体" w:eastAsia="黑体" w:hAnsi="黑体" w:hint="eastAsia"/>
          <w:b/>
          <w:bCs/>
          <w:sz w:val="96"/>
          <w:szCs w:val="96"/>
        </w:rPr>
        <w:t>使用手册</w:t>
      </w:r>
    </w:p>
    <w:p w14:paraId="09361713" w14:textId="3DB40FEB" w:rsidR="004B0B5E" w:rsidRPr="004B0B5E" w:rsidRDefault="004B0B5E" w:rsidP="004B0B5E">
      <w:pPr>
        <w:jc w:val="center"/>
        <w:rPr>
          <w:sz w:val="36"/>
          <w:szCs w:val="36"/>
        </w:rPr>
      </w:pPr>
    </w:p>
    <w:p w14:paraId="3FD389D4" w14:textId="315B7397" w:rsidR="004B0B5E" w:rsidRPr="004B0B5E" w:rsidRDefault="004B0B5E" w:rsidP="004B0B5E">
      <w:pPr>
        <w:jc w:val="center"/>
        <w:rPr>
          <w:sz w:val="36"/>
          <w:szCs w:val="36"/>
        </w:rPr>
      </w:pPr>
    </w:p>
    <w:p w14:paraId="1C6E3F13" w14:textId="4C767FDD" w:rsidR="004B0B5E" w:rsidRPr="004B0B5E" w:rsidRDefault="004B0B5E" w:rsidP="004B0B5E">
      <w:pPr>
        <w:jc w:val="center"/>
        <w:rPr>
          <w:sz w:val="36"/>
          <w:szCs w:val="36"/>
        </w:rPr>
      </w:pPr>
    </w:p>
    <w:p w14:paraId="79141175" w14:textId="11EE9CFC" w:rsidR="004B0B5E" w:rsidRDefault="004B0B5E" w:rsidP="004B0B5E">
      <w:pPr>
        <w:jc w:val="center"/>
        <w:rPr>
          <w:sz w:val="36"/>
          <w:szCs w:val="36"/>
        </w:rPr>
      </w:pPr>
    </w:p>
    <w:p w14:paraId="1BE2371E" w14:textId="6D90C746" w:rsidR="004B0B5E" w:rsidRPr="00CD4A58" w:rsidRDefault="004B0B5E" w:rsidP="004B0B5E">
      <w:pPr>
        <w:jc w:val="center"/>
        <w:rPr>
          <w:rFonts w:ascii="黑体" w:eastAsia="黑体" w:hAnsi="黑体"/>
          <w:sz w:val="36"/>
          <w:szCs w:val="36"/>
        </w:rPr>
      </w:pPr>
      <w:r w:rsidRPr="00CD4A58">
        <w:rPr>
          <w:rFonts w:ascii="黑体" w:eastAsia="黑体" w:hAnsi="黑体" w:hint="eastAsia"/>
          <w:sz w:val="36"/>
          <w:szCs w:val="36"/>
        </w:rPr>
        <w:t>南京航空航天大学</w:t>
      </w:r>
    </w:p>
    <w:p w14:paraId="6639A7BD" w14:textId="7ED22BBB" w:rsidR="004B0B5E" w:rsidRPr="00CD4A58" w:rsidRDefault="004B0B5E" w:rsidP="004B0B5E">
      <w:pPr>
        <w:jc w:val="center"/>
        <w:rPr>
          <w:rFonts w:ascii="黑体" w:eastAsia="黑体" w:hAnsi="黑体"/>
          <w:sz w:val="36"/>
          <w:szCs w:val="36"/>
        </w:rPr>
      </w:pPr>
      <w:r w:rsidRPr="00CD4A58">
        <w:rPr>
          <w:rFonts w:ascii="黑体" w:eastAsia="黑体" w:hAnsi="黑体" w:hint="eastAsia"/>
          <w:sz w:val="36"/>
          <w:szCs w:val="36"/>
        </w:rPr>
        <w:t>能源与动力学院2</w:t>
      </w:r>
      <w:r w:rsidRPr="00CD4A58">
        <w:rPr>
          <w:rFonts w:ascii="黑体" w:eastAsia="黑体" w:hAnsi="黑体"/>
          <w:sz w:val="36"/>
          <w:szCs w:val="36"/>
        </w:rPr>
        <w:t>02</w:t>
      </w:r>
      <w:r w:rsidRPr="00CD4A58">
        <w:rPr>
          <w:rFonts w:ascii="黑体" w:eastAsia="黑体" w:hAnsi="黑体" w:hint="eastAsia"/>
          <w:sz w:val="36"/>
          <w:szCs w:val="36"/>
        </w:rPr>
        <w:t>研究室</w:t>
      </w:r>
    </w:p>
    <w:p w14:paraId="5FE48F2E" w14:textId="00601C1F" w:rsidR="000046A9" w:rsidRDefault="000046A9" w:rsidP="004B0B5E">
      <w:pPr>
        <w:jc w:val="center"/>
        <w:rPr>
          <w:szCs w:val="21"/>
        </w:rPr>
      </w:pPr>
    </w:p>
    <w:p w14:paraId="02237E86" w14:textId="26B98312" w:rsidR="000046A9" w:rsidRDefault="000046A9" w:rsidP="004B0B5E">
      <w:pPr>
        <w:jc w:val="center"/>
        <w:rPr>
          <w:szCs w:val="21"/>
        </w:rPr>
      </w:pPr>
    </w:p>
    <w:p w14:paraId="35E607B8" w14:textId="54C2EEA7" w:rsidR="000046A9" w:rsidRDefault="000046A9" w:rsidP="004B0B5E">
      <w:pPr>
        <w:jc w:val="center"/>
        <w:rPr>
          <w:szCs w:val="21"/>
        </w:rPr>
      </w:pPr>
    </w:p>
    <w:p w14:paraId="554A65DE" w14:textId="2232D064" w:rsidR="000046A9" w:rsidRDefault="000046A9" w:rsidP="004B0B5E">
      <w:pPr>
        <w:jc w:val="center"/>
        <w:rPr>
          <w:szCs w:val="21"/>
        </w:rPr>
      </w:pPr>
    </w:p>
    <w:p w14:paraId="12713E88" w14:textId="1D78B5B5" w:rsidR="000046A9" w:rsidRDefault="000046A9" w:rsidP="004B0B5E">
      <w:pPr>
        <w:jc w:val="center"/>
        <w:rPr>
          <w:szCs w:val="21"/>
        </w:rPr>
      </w:pPr>
    </w:p>
    <w:p w14:paraId="3ADFB37A" w14:textId="32F5172D" w:rsidR="000046A9" w:rsidRDefault="000046A9" w:rsidP="004B0B5E">
      <w:pPr>
        <w:jc w:val="center"/>
        <w:rPr>
          <w:szCs w:val="21"/>
        </w:rPr>
      </w:pPr>
    </w:p>
    <w:p w14:paraId="7F86FA9A" w14:textId="7848DD4E" w:rsidR="000046A9" w:rsidRDefault="000046A9" w:rsidP="004B0B5E">
      <w:pPr>
        <w:jc w:val="center"/>
        <w:rPr>
          <w:szCs w:val="21"/>
        </w:rPr>
      </w:pPr>
    </w:p>
    <w:p w14:paraId="1E5EE0D0" w14:textId="38E35F8F" w:rsidR="000046A9" w:rsidRDefault="000046A9" w:rsidP="004B0B5E">
      <w:pPr>
        <w:jc w:val="center"/>
        <w:rPr>
          <w:szCs w:val="21"/>
        </w:rPr>
      </w:pPr>
    </w:p>
    <w:p w14:paraId="05D5BC2E" w14:textId="10E007FF" w:rsidR="00850FB0" w:rsidRDefault="00850FB0" w:rsidP="004B0B5E">
      <w:pPr>
        <w:jc w:val="center"/>
        <w:rPr>
          <w:szCs w:val="21"/>
        </w:rPr>
      </w:pPr>
    </w:p>
    <w:p w14:paraId="7D9F8465" w14:textId="03D258B3" w:rsidR="00850FB0" w:rsidRPr="00E72049" w:rsidRDefault="00E72049">
      <w:pPr>
        <w:rPr>
          <w:szCs w:val="21"/>
        </w:rPr>
      </w:pPr>
      <w:r>
        <w:rPr>
          <w:szCs w:val="21"/>
        </w:rPr>
        <w:lastRenderedPageBreak/>
        <w:t xml:space="preserve"> </w:t>
      </w:r>
      <w:r w:rsidR="00850FB0" w:rsidRPr="00CD4A58">
        <w:rPr>
          <w:rFonts w:ascii="黑体" w:eastAsia="黑体" w:hAnsi="黑体" w:hint="eastAsia"/>
          <w:b/>
          <w:bCs/>
          <w:sz w:val="44"/>
          <w:szCs w:val="44"/>
        </w:rPr>
        <w:t>安全申明</w:t>
      </w:r>
    </w:p>
    <w:p w14:paraId="2E0FE822" w14:textId="2EBE11F9" w:rsidR="00850FB0" w:rsidRPr="00CD4A58" w:rsidRDefault="00850FB0">
      <w:pPr>
        <w:rPr>
          <w:rFonts w:ascii="黑体" w:eastAsia="黑体" w:hAnsi="黑体"/>
          <w:sz w:val="28"/>
          <w:szCs w:val="28"/>
        </w:rPr>
      </w:pPr>
      <w:r w:rsidRPr="00CD4A58">
        <w:rPr>
          <w:rFonts w:ascii="黑体" w:eastAsia="黑体" w:hAnsi="黑体" w:hint="eastAsia"/>
          <w:sz w:val="28"/>
          <w:szCs w:val="28"/>
        </w:rPr>
        <w:t>为避免可能的危险，请按规定使用该套设备。如出现损坏，非专业人士请勿擅自打开维修。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823784" w14:paraId="2FEE6914" w14:textId="77777777" w:rsidTr="00DB5C48">
        <w:tc>
          <w:tcPr>
            <w:tcW w:w="1555" w:type="dxa"/>
          </w:tcPr>
          <w:p w14:paraId="70567D17" w14:textId="1FA4C885" w:rsidR="005D536E" w:rsidRDefault="00823784" w:rsidP="00DB5C48">
            <w:pPr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FAD6AC4" wp14:editId="43D85226">
                  <wp:extent cx="799025" cy="699654"/>
                  <wp:effectExtent l="0" t="0" r="1270" b="571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13927" cy="71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1" w:type="dxa"/>
            <w:vAlign w:val="center"/>
          </w:tcPr>
          <w:p w14:paraId="4109CC46" w14:textId="421D9DF3" w:rsidR="005D536E" w:rsidRPr="00CD4A58" w:rsidRDefault="00823784" w:rsidP="00823784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当心有毒气体：设备运行可能产生有害气体，请注意保持通风环境。</w:t>
            </w:r>
          </w:p>
        </w:tc>
      </w:tr>
      <w:tr w:rsidR="00823784" w14:paraId="0D37C860" w14:textId="77777777" w:rsidTr="00DB5C48">
        <w:tc>
          <w:tcPr>
            <w:tcW w:w="1555" w:type="dxa"/>
          </w:tcPr>
          <w:p w14:paraId="68420153" w14:textId="22652317" w:rsidR="005D536E" w:rsidRDefault="003B5CEA" w:rsidP="00DB5C48">
            <w:pPr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CFFE021" wp14:editId="095FD2B2">
                  <wp:extent cx="775523" cy="727364"/>
                  <wp:effectExtent l="0" t="0" r="571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85771" cy="73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1" w:type="dxa"/>
            <w:vAlign w:val="center"/>
          </w:tcPr>
          <w:p w14:paraId="4739BDEB" w14:textId="562A2C46" w:rsidR="005D536E" w:rsidRPr="00CD4A58" w:rsidRDefault="003B5CEA" w:rsidP="00823784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当心高温表面</w:t>
            </w:r>
            <w:r w:rsidR="00DB5C48" w:rsidRPr="00CD4A58">
              <w:rPr>
                <w:rFonts w:eastAsiaTheme="minorHAnsi" w:hint="eastAsia"/>
                <w:szCs w:val="21"/>
              </w:rPr>
              <w:t>：</w:t>
            </w:r>
            <w:r>
              <w:rPr>
                <w:rFonts w:eastAsiaTheme="minorHAnsi" w:hint="eastAsia"/>
                <w:szCs w:val="21"/>
              </w:rPr>
              <w:t>设备运行</w:t>
            </w:r>
            <w:r w:rsidR="00807736">
              <w:rPr>
                <w:rFonts w:eastAsiaTheme="minorHAnsi" w:hint="eastAsia"/>
                <w:szCs w:val="21"/>
              </w:rPr>
              <w:t>处于高温环境，请勿直接接触设备表面。</w:t>
            </w:r>
          </w:p>
        </w:tc>
      </w:tr>
      <w:tr w:rsidR="00823784" w14:paraId="139744FB" w14:textId="77777777" w:rsidTr="00DB5C48">
        <w:tc>
          <w:tcPr>
            <w:tcW w:w="1555" w:type="dxa"/>
          </w:tcPr>
          <w:p w14:paraId="300EC2D9" w14:textId="7DAD30E8" w:rsidR="005D536E" w:rsidRDefault="00DB5C48" w:rsidP="00DB5C48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783A20B3" wp14:editId="5E868C84">
                  <wp:extent cx="813491" cy="708660"/>
                  <wp:effectExtent l="0" t="0" r="571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28281" cy="72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1" w:type="dxa"/>
            <w:vAlign w:val="center"/>
          </w:tcPr>
          <w:p w14:paraId="4155CC9C" w14:textId="56E6C3A2" w:rsidR="005D536E" w:rsidRPr="00CD4A58" w:rsidRDefault="00DB5C48" w:rsidP="00DB5C48">
            <w:pPr>
              <w:rPr>
                <w:rFonts w:eastAsiaTheme="minorHAnsi"/>
                <w:szCs w:val="21"/>
              </w:rPr>
            </w:pPr>
            <w:r w:rsidRPr="00CD4A58">
              <w:rPr>
                <w:rFonts w:eastAsiaTheme="minorHAnsi" w:hint="eastAsia"/>
                <w:szCs w:val="21"/>
              </w:rPr>
              <w:t>远离易燃易爆危险物品</w:t>
            </w:r>
            <w:r w:rsidR="00823784">
              <w:rPr>
                <w:rFonts w:eastAsiaTheme="minorHAnsi" w:hint="eastAsia"/>
                <w:szCs w:val="21"/>
              </w:rPr>
              <w:t>。</w:t>
            </w:r>
          </w:p>
        </w:tc>
      </w:tr>
      <w:tr w:rsidR="00823784" w14:paraId="61EFF4B6" w14:textId="77777777" w:rsidTr="00DB5C48">
        <w:tc>
          <w:tcPr>
            <w:tcW w:w="1555" w:type="dxa"/>
          </w:tcPr>
          <w:p w14:paraId="2D3E0F87" w14:textId="75269616" w:rsidR="005D536E" w:rsidRDefault="00DB5C48" w:rsidP="00DB5C48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6458C0E7" wp14:editId="0A222036">
                  <wp:extent cx="814644" cy="739140"/>
                  <wp:effectExtent l="0" t="0" r="5080" b="381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511" cy="75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1" w:type="dxa"/>
            <w:vAlign w:val="center"/>
          </w:tcPr>
          <w:p w14:paraId="40E66650" w14:textId="70F58F05" w:rsidR="005D536E" w:rsidRPr="00CD4A58" w:rsidRDefault="00DB5C48" w:rsidP="00DB5C48">
            <w:pPr>
              <w:rPr>
                <w:rFonts w:eastAsiaTheme="minorHAnsi"/>
                <w:szCs w:val="21"/>
              </w:rPr>
            </w:pPr>
            <w:r w:rsidRPr="00CD4A58">
              <w:rPr>
                <w:rFonts w:eastAsiaTheme="minorHAnsi" w:hint="eastAsia"/>
                <w:szCs w:val="21"/>
              </w:rPr>
              <w:t>禁止液体、金属碎片浸入机器内部</w:t>
            </w:r>
            <w:r w:rsidR="007479B3">
              <w:rPr>
                <w:rFonts w:eastAsiaTheme="minorHAnsi" w:hint="eastAsia"/>
                <w:szCs w:val="21"/>
              </w:rPr>
              <w:t>，</w:t>
            </w:r>
            <w:r w:rsidRPr="00CD4A58">
              <w:rPr>
                <w:rFonts w:eastAsiaTheme="minorHAnsi" w:hint="eastAsia"/>
                <w:szCs w:val="21"/>
              </w:rPr>
              <w:t>注意防潮，以免引起安全事故</w:t>
            </w:r>
            <w:r w:rsidR="00823784">
              <w:rPr>
                <w:rFonts w:eastAsiaTheme="minorHAnsi" w:hint="eastAsia"/>
                <w:szCs w:val="21"/>
              </w:rPr>
              <w:t>。</w:t>
            </w:r>
          </w:p>
        </w:tc>
      </w:tr>
    </w:tbl>
    <w:p w14:paraId="45816A83" w14:textId="314A380C" w:rsidR="000046A9" w:rsidRDefault="00823784" w:rsidP="00CD4A5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灭火设备</w:t>
      </w:r>
      <w:r w:rsidR="00CD4A58" w:rsidRPr="00CD4A58">
        <w:rPr>
          <w:rFonts w:ascii="黑体" w:eastAsia="黑体" w:hAnsi="黑体" w:hint="eastAsia"/>
          <w:sz w:val="28"/>
          <w:szCs w:val="28"/>
        </w:rPr>
        <w:t>应当安装在设备的附近，而且应当便于触及到。</w:t>
      </w:r>
    </w:p>
    <w:p w14:paraId="58BC1E6D" w14:textId="43E82A31" w:rsidR="003164F1" w:rsidRDefault="003164F1" w:rsidP="00CD4A58">
      <w:pPr>
        <w:rPr>
          <w:rFonts w:ascii="黑体" w:eastAsia="黑体" w:hAnsi="黑体"/>
          <w:sz w:val="28"/>
          <w:szCs w:val="28"/>
        </w:rPr>
      </w:pPr>
    </w:p>
    <w:p w14:paraId="3CA77789" w14:textId="7FA1A585" w:rsidR="003164F1" w:rsidRDefault="003164F1" w:rsidP="00CD4A58">
      <w:pPr>
        <w:rPr>
          <w:rFonts w:ascii="黑体" w:eastAsia="黑体" w:hAnsi="黑体"/>
          <w:sz w:val="28"/>
          <w:szCs w:val="28"/>
        </w:rPr>
      </w:pPr>
    </w:p>
    <w:p w14:paraId="7757EEF3" w14:textId="0376E86D" w:rsidR="003164F1" w:rsidRDefault="003164F1" w:rsidP="00CD4A58">
      <w:pPr>
        <w:rPr>
          <w:rFonts w:ascii="黑体" w:eastAsia="黑体" w:hAnsi="黑体"/>
          <w:sz w:val="28"/>
          <w:szCs w:val="28"/>
        </w:rPr>
      </w:pPr>
    </w:p>
    <w:p w14:paraId="03BF52BA" w14:textId="5DD554BA" w:rsidR="003164F1" w:rsidRDefault="003164F1" w:rsidP="00CD4A58">
      <w:pPr>
        <w:rPr>
          <w:rFonts w:ascii="黑体" w:eastAsia="黑体" w:hAnsi="黑体"/>
          <w:sz w:val="28"/>
          <w:szCs w:val="28"/>
        </w:rPr>
      </w:pPr>
    </w:p>
    <w:p w14:paraId="5C205563" w14:textId="5F788D6E" w:rsidR="003164F1" w:rsidRDefault="003164F1" w:rsidP="00CD4A58">
      <w:pPr>
        <w:rPr>
          <w:rFonts w:ascii="黑体" w:eastAsia="黑体" w:hAnsi="黑体"/>
          <w:sz w:val="28"/>
          <w:szCs w:val="28"/>
        </w:rPr>
      </w:pPr>
    </w:p>
    <w:p w14:paraId="2ED6A654" w14:textId="7BB7B788" w:rsidR="003164F1" w:rsidRDefault="003164F1" w:rsidP="00CD4A58">
      <w:pPr>
        <w:rPr>
          <w:rFonts w:ascii="黑体" w:eastAsia="黑体" w:hAnsi="黑体"/>
          <w:sz w:val="28"/>
          <w:szCs w:val="28"/>
        </w:rPr>
      </w:pPr>
    </w:p>
    <w:p w14:paraId="5208E680" w14:textId="69FBAA3E" w:rsidR="001E3305" w:rsidRDefault="001E3305" w:rsidP="00CD4A58">
      <w:pPr>
        <w:rPr>
          <w:rFonts w:ascii="黑体" w:eastAsia="黑体" w:hAnsi="黑体"/>
          <w:sz w:val="28"/>
          <w:szCs w:val="28"/>
        </w:rPr>
      </w:pPr>
    </w:p>
    <w:p w14:paraId="1DF8A8EB" w14:textId="0EC222DD" w:rsidR="001E3305" w:rsidRDefault="001E3305">
      <w:pPr>
        <w:rPr>
          <w:rFonts w:ascii="黑体" w:eastAsia="黑体" w:hAnsi="黑体"/>
          <w:sz w:val="28"/>
          <w:szCs w:val="28"/>
        </w:rPr>
      </w:pPr>
    </w:p>
    <w:p w14:paraId="48C0434A" w14:textId="77777777" w:rsidR="0089233A" w:rsidRDefault="0089233A">
      <w:pPr>
        <w:rPr>
          <w:rFonts w:ascii="黑体" w:eastAsia="黑体" w:hAnsi="黑体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162744224"/>
        <w:docPartObj>
          <w:docPartGallery w:val="Table of Contents"/>
          <w:docPartUnique/>
        </w:docPartObj>
      </w:sdtPr>
      <w:sdtEndPr>
        <w:rPr>
          <w:rFonts w:ascii="宋体" w:eastAsia="宋体" w:hAnsi="宋体" w:cs="宋体"/>
          <w:b/>
          <w:bCs/>
          <w:kern w:val="0"/>
          <w:sz w:val="24"/>
          <w:szCs w:val="24"/>
        </w:rPr>
      </w:sdtEndPr>
      <w:sdtContent>
        <w:p w14:paraId="0812AB9A" w14:textId="33D8D7A2" w:rsidR="001E3305" w:rsidRPr="00320702" w:rsidRDefault="001E3305" w:rsidP="001E3305">
          <w:pPr>
            <w:pStyle w:val="TOC"/>
            <w:jc w:val="center"/>
            <w:rPr>
              <w:b/>
              <w:bCs/>
              <w:sz w:val="36"/>
              <w:szCs w:val="36"/>
            </w:rPr>
          </w:pPr>
          <w:r w:rsidRPr="00320702">
            <w:rPr>
              <w:b/>
              <w:bCs/>
              <w:sz w:val="36"/>
              <w:szCs w:val="36"/>
              <w:lang w:val="zh-CN"/>
            </w:rPr>
            <w:t>目</w:t>
          </w:r>
          <w:r w:rsidRPr="00320702">
            <w:rPr>
              <w:rFonts w:hint="eastAsia"/>
              <w:b/>
              <w:bCs/>
              <w:sz w:val="36"/>
              <w:szCs w:val="36"/>
              <w:lang w:val="zh-CN"/>
            </w:rPr>
            <w:t xml:space="preserve"> </w:t>
          </w:r>
          <w:r w:rsidRPr="00320702">
            <w:rPr>
              <w:b/>
              <w:bCs/>
              <w:sz w:val="36"/>
              <w:szCs w:val="36"/>
              <w:lang w:val="zh-CN"/>
            </w:rPr>
            <w:t xml:space="preserve"> 录</w:t>
          </w:r>
        </w:p>
        <w:p w14:paraId="3E77D4D0" w14:textId="55BD38B4" w:rsidR="00A04F66" w:rsidRPr="00A04F66" w:rsidRDefault="001E3305" w:rsidP="00A04F66">
          <w:pPr>
            <w:pStyle w:val="TOC1"/>
            <w:tabs>
              <w:tab w:val="left" w:pos="480"/>
              <w:tab w:val="right" w:leader="dot" w:pos="8296"/>
            </w:tabs>
            <w:rPr>
              <w:noProof/>
              <w:sz w:val="32"/>
              <w:szCs w:val="32"/>
            </w:rPr>
          </w:pPr>
          <w:r w:rsidRPr="00320702">
            <w:rPr>
              <w:sz w:val="36"/>
              <w:szCs w:val="36"/>
            </w:rPr>
            <w:fldChar w:fldCharType="begin"/>
          </w:r>
          <w:r w:rsidRPr="00320702">
            <w:rPr>
              <w:sz w:val="36"/>
              <w:szCs w:val="36"/>
            </w:rPr>
            <w:instrText xml:space="preserve"> TOC \o "1-3" \h \z \u </w:instrText>
          </w:r>
          <w:r w:rsidRPr="00320702">
            <w:rPr>
              <w:sz w:val="36"/>
              <w:szCs w:val="36"/>
            </w:rPr>
            <w:fldChar w:fldCharType="separate"/>
          </w:r>
          <w:hyperlink w:anchor="_Toc103963626" w:history="1">
            <w:r w:rsidR="00A04F66" w:rsidRPr="00A04F66">
              <w:rPr>
                <w:rStyle w:val="a9"/>
                <w:rFonts w:ascii="黑体" w:hAnsi="黑体"/>
                <w:noProof/>
                <w:sz w:val="32"/>
                <w:szCs w:val="32"/>
              </w:rPr>
              <w:t>1.</w:t>
            </w:r>
            <w:r w:rsidR="00A04F66" w:rsidRPr="00A04F66">
              <w:rPr>
                <w:noProof/>
                <w:sz w:val="32"/>
                <w:szCs w:val="32"/>
              </w:rPr>
              <w:tab/>
            </w:r>
            <w:r w:rsidR="00A04F66" w:rsidRPr="00A04F66">
              <w:rPr>
                <w:rStyle w:val="a9"/>
                <w:rFonts w:ascii="黑体" w:hAnsi="黑体"/>
                <w:noProof/>
                <w:sz w:val="32"/>
                <w:szCs w:val="32"/>
              </w:rPr>
              <w:t>产品概述</w:t>
            </w:r>
            <w:r w:rsidR="00A04F66" w:rsidRPr="00A04F66">
              <w:rPr>
                <w:noProof/>
                <w:webHidden/>
                <w:sz w:val="32"/>
                <w:szCs w:val="32"/>
              </w:rPr>
              <w:tab/>
            </w:r>
            <w:r w:rsidR="00A04F66" w:rsidRPr="00A04F66">
              <w:rPr>
                <w:noProof/>
                <w:webHidden/>
                <w:sz w:val="32"/>
                <w:szCs w:val="32"/>
              </w:rPr>
              <w:fldChar w:fldCharType="begin"/>
            </w:r>
            <w:r w:rsidR="00A04F66" w:rsidRPr="00A04F66">
              <w:rPr>
                <w:noProof/>
                <w:webHidden/>
                <w:sz w:val="32"/>
                <w:szCs w:val="32"/>
              </w:rPr>
              <w:instrText xml:space="preserve"> PAGEREF _Toc103963626 \h </w:instrText>
            </w:r>
            <w:r w:rsidR="00A04F66" w:rsidRPr="00A04F66">
              <w:rPr>
                <w:noProof/>
                <w:webHidden/>
                <w:sz w:val="32"/>
                <w:szCs w:val="32"/>
              </w:rPr>
            </w:r>
            <w:r w:rsidR="00A04F66" w:rsidRPr="00A04F6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04F66" w:rsidRPr="00A04F66">
              <w:rPr>
                <w:noProof/>
                <w:webHidden/>
                <w:sz w:val="32"/>
                <w:szCs w:val="32"/>
              </w:rPr>
              <w:t>1</w:t>
            </w:r>
            <w:r w:rsidR="00A04F66" w:rsidRPr="00A04F6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62C0AC1" w14:textId="104CFE46" w:rsidR="00A04F66" w:rsidRPr="00A04F66" w:rsidRDefault="00A04F66">
          <w:pPr>
            <w:pStyle w:val="TOC2"/>
            <w:tabs>
              <w:tab w:val="right" w:leader="dot" w:pos="8296"/>
            </w:tabs>
            <w:ind w:left="480"/>
            <w:rPr>
              <w:noProof/>
              <w:sz w:val="32"/>
              <w:szCs w:val="32"/>
            </w:rPr>
          </w:pPr>
          <w:hyperlink w:anchor="_Toc103963627" w:history="1">
            <w:r w:rsidRPr="00A04F66">
              <w:rPr>
                <w:rStyle w:val="a9"/>
                <w:noProof/>
                <w:sz w:val="32"/>
                <w:szCs w:val="32"/>
              </w:rPr>
              <w:t>1.1产品简介</w:t>
            </w:r>
            <w:r w:rsidRPr="00A04F66">
              <w:rPr>
                <w:noProof/>
                <w:webHidden/>
                <w:sz w:val="32"/>
                <w:szCs w:val="32"/>
              </w:rPr>
              <w:tab/>
            </w:r>
            <w:r w:rsidRPr="00A04F66">
              <w:rPr>
                <w:noProof/>
                <w:webHidden/>
                <w:sz w:val="32"/>
                <w:szCs w:val="32"/>
              </w:rPr>
              <w:fldChar w:fldCharType="begin"/>
            </w:r>
            <w:r w:rsidRPr="00A04F66">
              <w:rPr>
                <w:noProof/>
                <w:webHidden/>
                <w:sz w:val="32"/>
                <w:szCs w:val="32"/>
              </w:rPr>
              <w:instrText xml:space="preserve"> PAGEREF _Toc103963627 \h </w:instrText>
            </w:r>
            <w:r w:rsidRPr="00A04F66">
              <w:rPr>
                <w:noProof/>
                <w:webHidden/>
                <w:sz w:val="32"/>
                <w:szCs w:val="32"/>
              </w:rPr>
            </w:r>
            <w:r w:rsidRPr="00A04F66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A04F66">
              <w:rPr>
                <w:noProof/>
                <w:webHidden/>
                <w:sz w:val="32"/>
                <w:szCs w:val="32"/>
              </w:rPr>
              <w:t>1</w:t>
            </w:r>
            <w:r w:rsidRPr="00A04F6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2A55AC4" w14:textId="7F21FF1A" w:rsidR="00A04F66" w:rsidRPr="00A04F66" w:rsidRDefault="00A04F66">
          <w:pPr>
            <w:pStyle w:val="TOC2"/>
            <w:tabs>
              <w:tab w:val="right" w:leader="dot" w:pos="8296"/>
            </w:tabs>
            <w:ind w:left="480"/>
            <w:rPr>
              <w:noProof/>
              <w:sz w:val="32"/>
              <w:szCs w:val="32"/>
            </w:rPr>
          </w:pPr>
          <w:hyperlink w:anchor="_Toc103963628" w:history="1">
            <w:r w:rsidRPr="00A04F66">
              <w:rPr>
                <w:rStyle w:val="a9"/>
                <w:noProof/>
                <w:sz w:val="32"/>
                <w:szCs w:val="32"/>
              </w:rPr>
              <w:t>1.2产品设计图</w:t>
            </w:r>
            <w:r w:rsidRPr="00A04F66">
              <w:rPr>
                <w:noProof/>
                <w:webHidden/>
                <w:sz w:val="32"/>
                <w:szCs w:val="32"/>
              </w:rPr>
              <w:tab/>
            </w:r>
            <w:r w:rsidRPr="00A04F66">
              <w:rPr>
                <w:noProof/>
                <w:webHidden/>
                <w:sz w:val="32"/>
                <w:szCs w:val="32"/>
              </w:rPr>
              <w:fldChar w:fldCharType="begin"/>
            </w:r>
            <w:r w:rsidRPr="00A04F66">
              <w:rPr>
                <w:noProof/>
                <w:webHidden/>
                <w:sz w:val="32"/>
                <w:szCs w:val="32"/>
              </w:rPr>
              <w:instrText xml:space="preserve"> PAGEREF _Toc103963628 \h </w:instrText>
            </w:r>
            <w:r w:rsidRPr="00A04F66">
              <w:rPr>
                <w:noProof/>
                <w:webHidden/>
                <w:sz w:val="32"/>
                <w:szCs w:val="32"/>
              </w:rPr>
            </w:r>
            <w:r w:rsidRPr="00A04F66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A04F66">
              <w:rPr>
                <w:noProof/>
                <w:webHidden/>
                <w:sz w:val="32"/>
                <w:szCs w:val="32"/>
              </w:rPr>
              <w:t>1</w:t>
            </w:r>
            <w:r w:rsidRPr="00A04F6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C97E414" w14:textId="73ED475C" w:rsidR="00A04F66" w:rsidRPr="00A04F66" w:rsidRDefault="00A04F66">
          <w:pPr>
            <w:pStyle w:val="TOC1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103963629" w:history="1">
            <w:r w:rsidRPr="00A04F66">
              <w:rPr>
                <w:rStyle w:val="a9"/>
                <w:noProof/>
                <w:sz w:val="32"/>
                <w:szCs w:val="32"/>
              </w:rPr>
              <w:t>2.  操作说明</w:t>
            </w:r>
            <w:r w:rsidRPr="00A04F66">
              <w:rPr>
                <w:noProof/>
                <w:webHidden/>
                <w:sz w:val="32"/>
                <w:szCs w:val="32"/>
              </w:rPr>
              <w:tab/>
            </w:r>
            <w:r w:rsidRPr="00A04F66">
              <w:rPr>
                <w:noProof/>
                <w:webHidden/>
                <w:sz w:val="32"/>
                <w:szCs w:val="32"/>
              </w:rPr>
              <w:fldChar w:fldCharType="begin"/>
            </w:r>
            <w:r w:rsidRPr="00A04F66">
              <w:rPr>
                <w:noProof/>
                <w:webHidden/>
                <w:sz w:val="32"/>
                <w:szCs w:val="32"/>
              </w:rPr>
              <w:instrText xml:space="preserve"> PAGEREF _Toc103963629 \h </w:instrText>
            </w:r>
            <w:r w:rsidRPr="00A04F66">
              <w:rPr>
                <w:noProof/>
                <w:webHidden/>
                <w:sz w:val="32"/>
                <w:szCs w:val="32"/>
              </w:rPr>
            </w:r>
            <w:r w:rsidRPr="00A04F66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A04F66">
              <w:rPr>
                <w:noProof/>
                <w:webHidden/>
                <w:sz w:val="32"/>
                <w:szCs w:val="32"/>
              </w:rPr>
              <w:t>2</w:t>
            </w:r>
            <w:r w:rsidRPr="00A04F6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A1582B2" w14:textId="6E7456AA" w:rsidR="00A04F66" w:rsidRDefault="00A04F66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103963630" w:history="1">
            <w:r w:rsidRPr="00A04F66">
              <w:rPr>
                <w:rStyle w:val="a9"/>
                <w:noProof/>
                <w:sz w:val="32"/>
                <w:szCs w:val="32"/>
              </w:rPr>
              <w:t>3．安全注意事项</w:t>
            </w:r>
            <w:r w:rsidRPr="00A04F66">
              <w:rPr>
                <w:noProof/>
                <w:webHidden/>
                <w:sz w:val="32"/>
                <w:szCs w:val="32"/>
              </w:rPr>
              <w:tab/>
            </w:r>
            <w:r w:rsidRPr="00A04F66">
              <w:rPr>
                <w:noProof/>
                <w:webHidden/>
                <w:sz w:val="32"/>
                <w:szCs w:val="32"/>
              </w:rPr>
              <w:fldChar w:fldCharType="begin"/>
            </w:r>
            <w:r w:rsidRPr="00A04F66">
              <w:rPr>
                <w:noProof/>
                <w:webHidden/>
                <w:sz w:val="32"/>
                <w:szCs w:val="32"/>
              </w:rPr>
              <w:instrText xml:space="preserve"> PAGEREF _Toc103963630 \h </w:instrText>
            </w:r>
            <w:r w:rsidRPr="00A04F66">
              <w:rPr>
                <w:noProof/>
                <w:webHidden/>
                <w:sz w:val="32"/>
                <w:szCs w:val="32"/>
              </w:rPr>
            </w:r>
            <w:r w:rsidRPr="00A04F66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A04F66">
              <w:rPr>
                <w:noProof/>
                <w:webHidden/>
                <w:sz w:val="32"/>
                <w:szCs w:val="32"/>
              </w:rPr>
              <w:t>3</w:t>
            </w:r>
            <w:r w:rsidRPr="00A04F6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F4DD509" w14:textId="6643BFAD" w:rsidR="001E3305" w:rsidRDefault="001E3305">
          <w:r w:rsidRPr="00320702">
            <w:rPr>
              <w:b/>
              <w:bCs/>
              <w:sz w:val="36"/>
              <w:szCs w:val="36"/>
              <w:lang w:val="zh-CN"/>
            </w:rPr>
            <w:fldChar w:fldCharType="end"/>
          </w:r>
        </w:p>
      </w:sdtContent>
    </w:sdt>
    <w:p w14:paraId="4EECB57F" w14:textId="6AC069F4" w:rsidR="001E3305" w:rsidRDefault="001E3305">
      <w:pPr>
        <w:rPr>
          <w:rFonts w:ascii="黑体" w:eastAsia="黑体" w:hAnsi="黑体"/>
          <w:sz w:val="28"/>
          <w:szCs w:val="28"/>
        </w:rPr>
      </w:pPr>
    </w:p>
    <w:p w14:paraId="4B631E4D" w14:textId="37933035" w:rsidR="003164F1" w:rsidRDefault="003164F1" w:rsidP="00CD4A58">
      <w:pPr>
        <w:rPr>
          <w:rFonts w:ascii="黑体" w:eastAsia="黑体" w:hAnsi="黑体"/>
          <w:sz w:val="28"/>
          <w:szCs w:val="28"/>
        </w:rPr>
      </w:pPr>
    </w:p>
    <w:p w14:paraId="24AD3C72" w14:textId="37A1803A" w:rsidR="001E3305" w:rsidRDefault="001E3305" w:rsidP="00CD4A58">
      <w:pPr>
        <w:rPr>
          <w:rFonts w:ascii="黑体" w:eastAsia="黑体" w:hAnsi="黑体"/>
          <w:sz w:val="28"/>
          <w:szCs w:val="28"/>
        </w:rPr>
      </w:pPr>
    </w:p>
    <w:p w14:paraId="32F0D918" w14:textId="77777777" w:rsidR="0097287D" w:rsidRDefault="0097287D" w:rsidP="00A36D36">
      <w:pPr>
        <w:rPr>
          <w:rFonts w:ascii="黑体" w:eastAsia="黑体" w:hAnsi="黑体"/>
          <w:sz w:val="28"/>
          <w:szCs w:val="28"/>
        </w:rPr>
        <w:sectPr w:rsidR="0097287D" w:rsidSect="000A7978">
          <w:headerReference w:type="default" r:id="rId12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007B3ECD" w14:textId="6F417FD5" w:rsidR="000046A9" w:rsidRDefault="00972F1E" w:rsidP="00E72049">
      <w:pPr>
        <w:pStyle w:val="1"/>
        <w:numPr>
          <w:ilvl w:val="0"/>
          <w:numId w:val="1"/>
        </w:numPr>
        <w:rPr>
          <w:rFonts w:ascii="黑体" w:hAnsi="黑体"/>
        </w:rPr>
      </w:pPr>
      <w:bookmarkStart w:id="0" w:name="_Toc103963626"/>
      <w:r w:rsidRPr="00E72049">
        <w:rPr>
          <w:rFonts w:ascii="黑体" w:hAnsi="黑体" w:hint="eastAsia"/>
        </w:rPr>
        <w:lastRenderedPageBreak/>
        <w:t>产品概述</w:t>
      </w:r>
      <w:bookmarkEnd w:id="0"/>
    </w:p>
    <w:p w14:paraId="45EEA51F" w14:textId="36E20892" w:rsidR="00E72049" w:rsidRDefault="00A91276" w:rsidP="00A91276">
      <w:pPr>
        <w:pStyle w:val="2"/>
      </w:pPr>
      <w:bookmarkStart w:id="1" w:name="_Toc103963627"/>
      <w:r>
        <w:rPr>
          <w:rFonts w:hint="eastAsia"/>
        </w:rPr>
        <w:t>1</w:t>
      </w:r>
      <w:r>
        <w:t>.1</w:t>
      </w:r>
      <w:r>
        <w:rPr>
          <w:rFonts w:hint="eastAsia"/>
        </w:rPr>
        <w:t>产品简介</w:t>
      </w:r>
      <w:bookmarkEnd w:id="1"/>
    </w:p>
    <w:p w14:paraId="6A397201" w14:textId="005B3401" w:rsidR="00615EC3" w:rsidRDefault="009425EA" w:rsidP="000F0D6B">
      <w:pPr>
        <w:rPr>
          <w:rFonts w:ascii="黑体" w:eastAsia="黑体" w:hAnsi="黑体"/>
          <w:sz w:val="28"/>
          <w:szCs w:val="28"/>
        </w:rPr>
      </w:pPr>
      <w:r w:rsidRPr="009425EA">
        <w:rPr>
          <w:rFonts w:ascii="黑体" w:eastAsia="黑体" w:hAnsi="黑体" w:hint="eastAsia"/>
          <w:sz w:val="28"/>
          <w:szCs w:val="28"/>
        </w:rPr>
        <w:t>为更好地模拟航空发动机内燃气环境并开展相关烧蚀试验，试验平台设计选用氧乙炔火焰作为高温烧蚀燃气源</w:t>
      </w:r>
      <w:r w:rsidR="0089233A">
        <w:rPr>
          <w:rFonts w:ascii="黑体" w:eastAsia="黑体" w:hAnsi="黑体" w:hint="eastAsia"/>
          <w:sz w:val="28"/>
          <w:szCs w:val="28"/>
        </w:rPr>
        <w:t>高温烧蚀试验平台</w:t>
      </w:r>
      <w:r w:rsidR="007479B3">
        <w:rPr>
          <w:rFonts w:ascii="黑体" w:eastAsia="黑体" w:hAnsi="黑体" w:hint="eastAsia"/>
          <w:sz w:val="28"/>
          <w:szCs w:val="28"/>
        </w:rPr>
        <w:t>，本课题组设计的高温烧蚀试验平台主要包括</w:t>
      </w:r>
      <w:r w:rsidR="007479B3" w:rsidRPr="007479B3">
        <w:rPr>
          <w:rFonts w:ascii="黑体" w:eastAsia="黑体" w:hAnsi="黑体" w:hint="eastAsia"/>
          <w:sz w:val="28"/>
          <w:szCs w:val="28"/>
        </w:rPr>
        <w:t>试验台台</w:t>
      </w:r>
      <w:r w:rsidR="00C448B5">
        <w:rPr>
          <w:rFonts w:ascii="黑体" w:eastAsia="黑体" w:hAnsi="黑体" w:hint="eastAsia"/>
          <w:sz w:val="28"/>
          <w:szCs w:val="28"/>
        </w:rPr>
        <w:t>柜</w:t>
      </w:r>
      <w:r w:rsidR="007479B3" w:rsidRPr="007479B3">
        <w:rPr>
          <w:rFonts w:ascii="黑体" w:eastAsia="黑体" w:hAnsi="黑体" w:hint="eastAsia"/>
          <w:sz w:val="28"/>
          <w:szCs w:val="28"/>
        </w:rPr>
        <w:t>、燃气</w:t>
      </w:r>
      <w:r w:rsidR="007479B3">
        <w:rPr>
          <w:rFonts w:ascii="黑体" w:eastAsia="黑体" w:hAnsi="黑体" w:hint="eastAsia"/>
          <w:sz w:val="28"/>
          <w:szCs w:val="28"/>
        </w:rPr>
        <w:t>喷嘴</w:t>
      </w:r>
      <w:r w:rsidR="007479B3" w:rsidRPr="007479B3">
        <w:rPr>
          <w:rFonts w:ascii="黑体" w:eastAsia="黑体" w:hAnsi="黑体" w:hint="eastAsia"/>
          <w:sz w:val="28"/>
          <w:szCs w:val="28"/>
        </w:rPr>
        <w:t>、供气系统、温度测量系统、水冷保护系统</w:t>
      </w:r>
      <w:r w:rsidR="007479B3">
        <w:rPr>
          <w:rFonts w:ascii="黑体" w:eastAsia="黑体" w:hAnsi="黑体" w:hint="eastAsia"/>
          <w:sz w:val="28"/>
          <w:szCs w:val="28"/>
        </w:rPr>
        <w:t>。</w:t>
      </w:r>
      <w:r w:rsidR="000F0D6B" w:rsidRPr="000F0D6B">
        <w:rPr>
          <w:rFonts w:ascii="黑体" w:eastAsia="黑体" w:hAnsi="黑体" w:hint="eastAsia"/>
          <w:sz w:val="28"/>
          <w:szCs w:val="28"/>
        </w:rPr>
        <w:t xml:space="preserve">试验台设计使用温度范围限定在 </w:t>
      </w:r>
      <w:r w:rsidR="000F0D6B" w:rsidRPr="000F0D6B">
        <w:rPr>
          <w:rFonts w:ascii="黑体" w:eastAsia="黑体" w:hAnsi="黑体"/>
          <w:sz w:val="28"/>
          <w:szCs w:val="28"/>
        </w:rPr>
        <w:t>1000</w:t>
      </w:r>
      <w:r w:rsidR="000F0D6B" w:rsidRPr="000F0D6B">
        <w:rPr>
          <w:rFonts w:ascii="黑体" w:eastAsia="黑体" w:hAnsi="黑体" w:hint="eastAsia"/>
          <w:sz w:val="28"/>
          <w:szCs w:val="28"/>
        </w:rPr>
        <w:t>℃</w:t>
      </w:r>
      <w:r w:rsidR="000F0D6B" w:rsidRPr="000F0D6B">
        <w:rPr>
          <w:rFonts w:ascii="黑体" w:eastAsia="黑体" w:hAnsi="黑体"/>
          <w:sz w:val="28"/>
          <w:szCs w:val="28"/>
        </w:rPr>
        <w:t>~1900</w:t>
      </w:r>
      <w:r w:rsidR="000F0D6B" w:rsidRPr="000F0D6B">
        <w:rPr>
          <w:rFonts w:ascii="黑体" w:eastAsia="黑体" w:hAnsi="黑体" w:hint="eastAsia"/>
          <w:sz w:val="28"/>
          <w:szCs w:val="28"/>
        </w:rPr>
        <w:t>℃。</w:t>
      </w:r>
    </w:p>
    <w:p w14:paraId="4EB0558E" w14:textId="11C8B09D" w:rsidR="007249FE" w:rsidRDefault="007249FE" w:rsidP="007249FE">
      <w:pPr>
        <w:pStyle w:val="2"/>
      </w:pPr>
      <w:bookmarkStart w:id="2" w:name="_Toc103963628"/>
      <w:r>
        <w:rPr>
          <w:rFonts w:hint="eastAsia"/>
        </w:rPr>
        <w:t>1</w:t>
      </w:r>
      <w:r>
        <w:t>.2</w:t>
      </w:r>
      <w:r>
        <w:rPr>
          <w:rFonts w:hint="eastAsia"/>
        </w:rPr>
        <w:t>产品</w:t>
      </w:r>
      <w:r w:rsidR="007F57AD">
        <w:rPr>
          <w:rFonts w:hint="eastAsia"/>
        </w:rPr>
        <w:t>设计</w:t>
      </w:r>
      <w:r w:rsidR="000316FE">
        <w:rPr>
          <w:rFonts w:hint="eastAsia"/>
        </w:rPr>
        <w:t>图</w:t>
      </w:r>
      <w:bookmarkEnd w:id="2"/>
    </w:p>
    <w:p w14:paraId="5BE1B6BF" w14:textId="1DB837F2" w:rsidR="007249FE" w:rsidRDefault="00E441AA" w:rsidP="007249FE">
      <w:pPr>
        <w:rPr>
          <w:rFonts w:ascii="黑体" w:eastAsia="黑体" w:hAnsi="黑体"/>
          <w:sz w:val="28"/>
          <w:szCs w:val="28"/>
        </w:rPr>
      </w:pPr>
      <w:r>
        <w:rPr>
          <w:noProof/>
        </w:rPr>
        <w:drawing>
          <wp:inline distT="0" distB="0" distL="0" distR="0" wp14:anchorId="30260306" wp14:editId="2E78EA7E">
            <wp:extent cx="5274310" cy="33121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70B0B" w14:textId="77777777" w:rsidR="000C70A9" w:rsidRPr="007249FE" w:rsidRDefault="000C70A9" w:rsidP="007249FE">
      <w:pPr>
        <w:rPr>
          <w:rFonts w:ascii="黑体" w:eastAsia="黑体" w:hAnsi="黑体"/>
          <w:sz w:val="28"/>
          <w:szCs w:val="28"/>
        </w:rPr>
      </w:pPr>
    </w:p>
    <w:p w14:paraId="40E10B2E" w14:textId="4AD9B9C3" w:rsidR="006E4B0E" w:rsidRDefault="000C70A9" w:rsidP="006E4B0E">
      <w:pPr>
        <w:pStyle w:val="1"/>
      </w:pPr>
      <w:bookmarkStart w:id="3" w:name="_Toc103963629"/>
      <w:r>
        <w:lastRenderedPageBreak/>
        <w:t>2</w:t>
      </w:r>
      <w:r w:rsidR="006E4B0E">
        <w:t>.</w:t>
      </w:r>
      <w:r w:rsidR="006E4B0E">
        <w:rPr>
          <w:rFonts w:hint="eastAsia"/>
        </w:rPr>
        <w:t>操作说明</w:t>
      </w:r>
      <w:bookmarkEnd w:id="3"/>
    </w:p>
    <w:p w14:paraId="0BF0E2B2" w14:textId="43706152" w:rsidR="006E4B0E" w:rsidRDefault="00BE2E8D" w:rsidP="006E4B0E">
      <w:pPr>
        <w:rPr>
          <w:rFonts w:eastAsia="黑体"/>
          <w:kern w:val="44"/>
          <w:sz w:val="28"/>
          <w:szCs w:val="28"/>
        </w:rPr>
      </w:pPr>
      <w:r>
        <w:rPr>
          <w:rFonts w:eastAsia="黑体"/>
          <w:kern w:val="44"/>
          <w:sz w:val="28"/>
          <w:szCs w:val="28"/>
        </w:rPr>
        <w:t>1</w:t>
      </w:r>
      <w:r w:rsidR="006E4B0E">
        <w:rPr>
          <w:rFonts w:eastAsia="黑体" w:hint="eastAsia"/>
          <w:kern w:val="44"/>
          <w:sz w:val="28"/>
          <w:szCs w:val="28"/>
        </w:rPr>
        <w:t>）</w:t>
      </w:r>
      <w:r w:rsidR="00D45939">
        <w:rPr>
          <w:rFonts w:eastAsia="黑体" w:hint="eastAsia"/>
          <w:kern w:val="44"/>
          <w:sz w:val="28"/>
          <w:szCs w:val="28"/>
        </w:rPr>
        <w:t>每次试验开始之前需要拧紧烧蚀喷枪的旋转阀门，确保没有漏气现象</w:t>
      </w:r>
      <w:r w:rsidR="00AB0C62">
        <w:rPr>
          <w:rFonts w:eastAsia="黑体" w:hint="eastAsia"/>
          <w:kern w:val="44"/>
          <w:sz w:val="28"/>
          <w:szCs w:val="28"/>
        </w:rPr>
        <w:t>。</w:t>
      </w:r>
    </w:p>
    <w:p w14:paraId="33357053" w14:textId="21C532E5" w:rsidR="006E4B0E" w:rsidRDefault="00BE2E8D" w:rsidP="006E4B0E">
      <w:pPr>
        <w:rPr>
          <w:rFonts w:eastAsia="黑体"/>
          <w:kern w:val="44"/>
          <w:sz w:val="28"/>
          <w:szCs w:val="28"/>
        </w:rPr>
      </w:pPr>
      <w:r>
        <w:rPr>
          <w:rFonts w:eastAsia="黑体"/>
          <w:kern w:val="44"/>
          <w:sz w:val="28"/>
          <w:szCs w:val="28"/>
        </w:rPr>
        <w:t>2</w:t>
      </w:r>
      <w:r w:rsidR="006E4B0E">
        <w:rPr>
          <w:rFonts w:eastAsia="黑体" w:hint="eastAsia"/>
          <w:kern w:val="44"/>
          <w:sz w:val="28"/>
          <w:szCs w:val="28"/>
        </w:rPr>
        <w:t>）</w:t>
      </w:r>
      <w:r w:rsidR="00FB5C0E">
        <w:rPr>
          <w:rFonts w:eastAsia="黑体" w:hint="eastAsia"/>
          <w:kern w:val="44"/>
          <w:sz w:val="28"/>
          <w:szCs w:val="28"/>
        </w:rPr>
        <w:t>开启</w:t>
      </w:r>
      <w:r w:rsidR="00AB0C62">
        <w:rPr>
          <w:rFonts w:eastAsia="黑体" w:hint="eastAsia"/>
          <w:kern w:val="44"/>
          <w:sz w:val="28"/>
          <w:szCs w:val="28"/>
        </w:rPr>
        <w:t>水冷循环保护装置</w:t>
      </w:r>
      <w:r w:rsidR="00FB5C0E">
        <w:rPr>
          <w:rFonts w:eastAsia="黑体" w:hint="eastAsia"/>
          <w:kern w:val="44"/>
          <w:sz w:val="28"/>
          <w:szCs w:val="28"/>
        </w:rPr>
        <w:t>，检查是否</w:t>
      </w:r>
      <w:r w:rsidR="00AB0C62">
        <w:rPr>
          <w:rFonts w:eastAsia="黑体" w:hint="eastAsia"/>
          <w:kern w:val="44"/>
          <w:sz w:val="28"/>
          <w:szCs w:val="28"/>
        </w:rPr>
        <w:t>正常工作。</w:t>
      </w:r>
    </w:p>
    <w:p w14:paraId="253E5089" w14:textId="5EDF0695" w:rsidR="003E1DA3" w:rsidRDefault="003E1DA3" w:rsidP="006E4B0E">
      <w:pPr>
        <w:rPr>
          <w:rFonts w:eastAsia="黑体" w:hint="eastAsia"/>
          <w:kern w:val="44"/>
          <w:sz w:val="28"/>
          <w:szCs w:val="28"/>
        </w:rPr>
      </w:pPr>
      <w:r>
        <w:rPr>
          <w:rFonts w:eastAsia="黑体" w:hint="eastAsia"/>
          <w:kern w:val="44"/>
          <w:sz w:val="28"/>
          <w:szCs w:val="28"/>
        </w:rPr>
        <w:t>3</w:t>
      </w:r>
      <w:r>
        <w:rPr>
          <w:rFonts w:eastAsia="黑体" w:hint="eastAsia"/>
          <w:kern w:val="44"/>
          <w:sz w:val="28"/>
          <w:szCs w:val="28"/>
        </w:rPr>
        <w:t>）安装待烧蚀试件，炉膛背面可以接入热电偶实时检测试件温度。</w:t>
      </w:r>
    </w:p>
    <w:p w14:paraId="2422F9B2" w14:textId="52BA5684" w:rsidR="006E4B0E" w:rsidRDefault="003E1DA3" w:rsidP="006E4B0E">
      <w:pPr>
        <w:rPr>
          <w:rFonts w:eastAsia="黑体"/>
          <w:kern w:val="44"/>
          <w:sz w:val="28"/>
          <w:szCs w:val="28"/>
        </w:rPr>
      </w:pPr>
      <w:r>
        <w:rPr>
          <w:rFonts w:eastAsia="黑体"/>
          <w:kern w:val="44"/>
          <w:sz w:val="28"/>
          <w:szCs w:val="28"/>
        </w:rPr>
        <w:t>4</w:t>
      </w:r>
      <w:r w:rsidR="006E4B0E">
        <w:rPr>
          <w:rFonts w:eastAsia="黑体" w:hint="eastAsia"/>
          <w:kern w:val="44"/>
          <w:sz w:val="28"/>
          <w:szCs w:val="28"/>
        </w:rPr>
        <w:t>）</w:t>
      </w:r>
      <w:r w:rsidR="00AB0C62">
        <w:rPr>
          <w:rFonts w:eastAsia="黑体" w:hint="eastAsia"/>
          <w:kern w:val="44"/>
          <w:sz w:val="28"/>
          <w:szCs w:val="28"/>
        </w:rPr>
        <w:t>将氧气瓶和乙炔</w:t>
      </w:r>
      <w:proofErr w:type="gramStart"/>
      <w:r w:rsidR="00AB0C62">
        <w:rPr>
          <w:rFonts w:eastAsia="黑体" w:hint="eastAsia"/>
          <w:kern w:val="44"/>
          <w:sz w:val="28"/>
          <w:szCs w:val="28"/>
        </w:rPr>
        <w:t>瓶保持</w:t>
      </w:r>
      <w:proofErr w:type="gramEnd"/>
      <w:r w:rsidR="00AB0C62">
        <w:rPr>
          <w:rFonts w:eastAsia="黑体" w:hint="eastAsia"/>
          <w:kern w:val="44"/>
          <w:sz w:val="28"/>
          <w:szCs w:val="28"/>
        </w:rPr>
        <w:t>至少</w:t>
      </w:r>
      <w:r w:rsidR="00AB0C62">
        <w:rPr>
          <w:rFonts w:eastAsia="黑体" w:hint="eastAsia"/>
          <w:kern w:val="44"/>
          <w:sz w:val="28"/>
          <w:szCs w:val="28"/>
        </w:rPr>
        <w:t>2</w:t>
      </w:r>
      <w:r w:rsidR="00AB0C62">
        <w:rPr>
          <w:rFonts w:eastAsia="黑体" w:hint="eastAsia"/>
          <w:kern w:val="44"/>
          <w:sz w:val="28"/>
          <w:szCs w:val="28"/>
        </w:rPr>
        <w:t>米以上的距离，并通过氧乙炔专用气管连接至烧蚀平台喷枪的对应接口</w:t>
      </w:r>
      <w:r w:rsidR="002B5E0B">
        <w:rPr>
          <w:rFonts w:eastAsia="黑体" w:hint="eastAsia"/>
          <w:kern w:val="44"/>
          <w:sz w:val="28"/>
          <w:szCs w:val="28"/>
        </w:rPr>
        <w:t>，开启气瓶阀门</w:t>
      </w:r>
      <w:r w:rsidR="00AB0C62">
        <w:rPr>
          <w:rFonts w:eastAsia="黑体" w:hint="eastAsia"/>
          <w:kern w:val="44"/>
          <w:sz w:val="28"/>
          <w:szCs w:val="28"/>
        </w:rPr>
        <w:t>。</w:t>
      </w:r>
    </w:p>
    <w:p w14:paraId="6CD1D776" w14:textId="011B595E" w:rsidR="006E4B0E" w:rsidRDefault="003E1DA3" w:rsidP="006E4B0E">
      <w:pPr>
        <w:rPr>
          <w:rFonts w:eastAsia="黑体" w:hint="eastAsia"/>
          <w:kern w:val="44"/>
          <w:sz w:val="28"/>
          <w:szCs w:val="28"/>
        </w:rPr>
      </w:pPr>
      <w:r>
        <w:rPr>
          <w:rFonts w:eastAsia="黑体"/>
          <w:kern w:val="44"/>
          <w:sz w:val="28"/>
          <w:szCs w:val="28"/>
        </w:rPr>
        <w:t>5</w:t>
      </w:r>
      <w:r w:rsidR="006E4B0E">
        <w:rPr>
          <w:rFonts w:eastAsia="黑体" w:hint="eastAsia"/>
          <w:kern w:val="44"/>
          <w:sz w:val="28"/>
          <w:szCs w:val="28"/>
        </w:rPr>
        <w:t>）</w:t>
      </w:r>
      <w:r w:rsidR="00FB5C0E">
        <w:rPr>
          <w:rFonts w:eastAsia="黑体" w:hint="eastAsia"/>
          <w:kern w:val="44"/>
          <w:sz w:val="28"/>
          <w:szCs w:val="28"/>
        </w:rPr>
        <w:t>将喷枪滑台远离烧蚀炉膛，先打开氧气阀门，旋转大概</w:t>
      </w:r>
      <w:r w:rsidR="00FB5C0E">
        <w:rPr>
          <w:rFonts w:eastAsia="黑体" w:hint="eastAsia"/>
          <w:kern w:val="44"/>
          <w:sz w:val="28"/>
          <w:szCs w:val="28"/>
        </w:rPr>
        <w:t>1</w:t>
      </w:r>
      <w:r w:rsidR="00FB5C0E">
        <w:rPr>
          <w:rFonts w:eastAsia="黑体"/>
          <w:kern w:val="44"/>
          <w:sz w:val="28"/>
          <w:szCs w:val="28"/>
        </w:rPr>
        <w:t>5</w:t>
      </w:r>
      <w:r w:rsidR="00FB5C0E">
        <w:rPr>
          <w:rFonts w:eastAsia="黑体" w:hint="eastAsia"/>
          <w:kern w:val="44"/>
          <w:sz w:val="28"/>
          <w:szCs w:val="28"/>
        </w:rPr>
        <w:t>度左右，然后再旋转开启乙炔阀门，听到气流声以后，用点火装置点燃喷枪口。</w:t>
      </w:r>
    </w:p>
    <w:p w14:paraId="4943B3BE" w14:textId="6148CFCD" w:rsidR="006E4B0E" w:rsidRDefault="003E1DA3" w:rsidP="006E4B0E">
      <w:pPr>
        <w:rPr>
          <w:rFonts w:eastAsia="黑体"/>
          <w:kern w:val="44"/>
          <w:sz w:val="28"/>
          <w:szCs w:val="28"/>
        </w:rPr>
      </w:pPr>
      <w:r>
        <w:rPr>
          <w:rFonts w:eastAsia="黑体"/>
          <w:kern w:val="44"/>
          <w:sz w:val="28"/>
          <w:szCs w:val="28"/>
        </w:rPr>
        <w:t>6</w:t>
      </w:r>
      <w:r w:rsidR="006E4B0E">
        <w:rPr>
          <w:rFonts w:eastAsia="黑体" w:hint="eastAsia"/>
          <w:kern w:val="44"/>
          <w:sz w:val="28"/>
          <w:szCs w:val="28"/>
        </w:rPr>
        <w:t>）</w:t>
      </w:r>
      <w:r w:rsidR="00FB5C0E">
        <w:rPr>
          <w:rFonts w:eastAsia="黑体" w:hint="eastAsia"/>
          <w:kern w:val="44"/>
          <w:sz w:val="28"/>
          <w:szCs w:val="28"/>
        </w:rPr>
        <w:t>根据试验需求，再调节喷枪火焰的大小、角度、聚焦程度等</w:t>
      </w:r>
      <w:r w:rsidR="002B5E0B">
        <w:rPr>
          <w:rFonts w:eastAsia="黑体" w:hint="eastAsia"/>
          <w:kern w:val="44"/>
          <w:sz w:val="28"/>
          <w:szCs w:val="28"/>
        </w:rPr>
        <w:t>。</w:t>
      </w:r>
    </w:p>
    <w:p w14:paraId="45534CD3" w14:textId="06CB61E0" w:rsidR="006E4B0E" w:rsidRDefault="003E1DA3" w:rsidP="006E4B0E">
      <w:pPr>
        <w:rPr>
          <w:rFonts w:eastAsia="黑体"/>
          <w:kern w:val="44"/>
          <w:sz w:val="28"/>
          <w:szCs w:val="28"/>
        </w:rPr>
      </w:pPr>
      <w:r>
        <w:rPr>
          <w:rFonts w:eastAsia="黑体"/>
          <w:kern w:val="44"/>
          <w:sz w:val="28"/>
          <w:szCs w:val="28"/>
        </w:rPr>
        <w:t>7</w:t>
      </w:r>
      <w:r w:rsidR="006E4B0E">
        <w:rPr>
          <w:rFonts w:eastAsia="黑体" w:hint="eastAsia"/>
          <w:kern w:val="44"/>
          <w:sz w:val="28"/>
          <w:szCs w:val="28"/>
        </w:rPr>
        <w:t>）</w:t>
      </w:r>
      <w:r w:rsidR="002B5E0B">
        <w:rPr>
          <w:rFonts w:eastAsia="黑体" w:hint="eastAsia"/>
          <w:kern w:val="44"/>
          <w:sz w:val="28"/>
          <w:szCs w:val="28"/>
        </w:rPr>
        <w:t>穿戴好隔热手套，缓慢推动滑台至合适的烧蚀距离。</w:t>
      </w:r>
    </w:p>
    <w:p w14:paraId="1F5DE91A" w14:textId="31AE78E8" w:rsidR="002B5E0B" w:rsidRDefault="003E1DA3" w:rsidP="006E4B0E">
      <w:pPr>
        <w:rPr>
          <w:rFonts w:eastAsia="黑体"/>
          <w:kern w:val="44"/>
          <w:sz w:val="28"/>
          <w:szCs w:val="28"/>
        </w:rPr>
      </w:pPr>
      <w:r>
        <w:rPr>
          <w:rFonts w:eastAsia="黑体"/>
          <w:kern w:val="44"/>
          <w:sz w:val="28"/>
          <w:szCs w:val="28"/>
        </w:rPr>
        <w:t>8</w:t>
      </w:r>
      <w:r w:rsidR="002B5E0B">
        <w:rPr>
          <w:rFonts w:eastAsia="黑体" w:hint="eastAsia"/>
          <w:kern w:val="44"/>
          <w:sz w:val="28"/>
          <w:szCs w:val="28"/>
        </w:rPr>
        <w:t>）完成烧蚀试验后，先将滑台远离炉膛，关闭氧气阀门，再关闭乙炔阀门。</w:t>
      </w:r>
    </w:p>
    <w:p w14:paraId="1BF81170" w14:textId="6412E431" w:rsidR="002B5E0B" w:rsidRDefault="003E1DA3" w:rsidP="006E4B0E">
      <w:pPr>
        <w:rPr>
          <w:rFonts w:eastAsia="黑体" w:hint="eastAsia"/>
          <w:kern w:val="44"/>
          <w:sz w:val="28"/>
          <w:szCs w:val="28"/>
        </w:rPr>
      </w:pPr>
      <w:r>
        <w:rPr>
          <w:rFonts w:eastAsia="黑体"/>
          <w:kern w:val="44"/>
          <w:sz w:val="28"/>
          <w:szCs w:val="28"/>
        </w:rPr>
        <w:t>9</w:t>
      </w:r>
      <w:r w:rsidR="002B5E0B">
        <w:rPr>
          <w:rFonts w:eastAsia="黑体" w:hint="eastAsia"/>
          <w:kern w:val="44"/>
          <w:sz w:val="28"/>
          <w:szCs w:val="28"/>
        </w:rPr>
        <w:t>）关闭氧气瓶和乙炔瓶的阀门</w:t>
      </w:r>
      <w:r w:rsidR="00B57957">
        <w:rPr>
          <w:rFonts w:eastAsia="黑体" w:hint="eastAsia"/>
          <w:kern w:val="44"/>
          <w:sz w:val="28"/>
          <w:szCs w:val="28"/>
        </w:rPr>
        <w:t>，拆除相应的装置，清理试验台废料。</w:t>
      </w:r>
    </w:p>
    <w:p w14:paraId="2BF9BB70" w14:textId="037B0B4D" w:rsidR="009A25E5" w:rsidRDefault="009A25E5"/>
    <w:p w14:paraId="226D3A81" w14:textId="536A1CD0" w:rsidR="005F5F94" w:rsidRDefault="005F5F94"/>
    <w:p w14:paraId="553EDB76" w14:textId="77777777" w:rsidR="005F5F94" w:rsidRPr="006E4B0E" w:rsidRDefault="005F5F94">
      <w:pPr>
        <w:rPr>
          <w:rFonts w:hint="eastAsia"/>
        </w:rPr>
      </w:pPr>
    </w:p>
    <w:p w14:paraId="44314564" w14:textId="512A50DA" w:rsidR="00730847" w:rsidRDefault="00D93180" w:rsidP="00730847">
      <w:pPr>
        <w:pStyle w:val="1"/>
      </w:pPr>
      <w:bookmarkStart w:id="4" w:name="_Toc103963630"/>
      <w:r>
        <w:lastRenderedPageBreak/>
        <w:t>3</w:t>
      </w:r>
      <w:r w:rsidR="00730847">
        <w:rPr>
          <w:rFonts w:hint="eastAsia"/>
        </w:rPr>
        <w:t>．安全注意事项</w:t>
      </w:r>
      <w:bookmarkEnd w:id="4"/>
    </w:p>
    <w:p w14:paraId="211165D2" w14:textId="6FA8EFFF" w:rsidR="004E6DCB" w:rsidRDefault="00730847" w:rsidP="00730847">
      <w:pPr>
        <w:rPr>
          <w:rFonts w:asciiTheme="minorHAnsi" w:eastAsia="黑体" w:hAnsiTheme="minorHAnsi" w:cstheme="minorBidi" w:hint="eastAsia"/>
          <w:kern w:val="44"/>
          <w:sz w:val="28"/>
          <w:szCs w:val="28"/>
        </w:rPr>
      </w:pPr>
      <w:r w:rsidRPr="00730847">
        <w:rPr>
          <w:rFonts w:ascii="黑体" w:eastAsia="黑体" w:hAnsi="黑体" w:hint="eastAsia"/>
          <w:kern w:val="44"/>
          <w:sz w:val="28"/>
          <w:szCs w:val="28"/>
        </w:rPr>
        <w:t>1、</w:t>
      </w:r>
      <w:r w:rsidR="00AA779E">
        <w:rPr>
          <w:rFonts w:ascii="黑体" w:eastAsia="黑体" w:hAnsi="黑体" w:hint="eastAsia"/>
          <w:kern w:val="44"/>
          <w:sz w:val="28"/>
          <w:szCs w:val="28"/>
        </w:rPr>
        <w:t>氧气瓶和乙炔</w:t>
      </w:r>
      <w:proofErr w:type="gramStart"/>
      <w:r w:rsidR="00AA779E">
        <w:rPr>
          <w:rFonts w:ascii="黑体" w:eastAsia="黑体" w:hAnsi="黑体" w:hint="eastAsia"/>
          <w:kern w:val="44"/>
          <w:sz w:val="28"/>
          <w:szCs w:val="28"/>
        </w:rPr>
        <w:t>瓶一定</w:t>
      </w:r>
      <w:proofErr w:type="gramEnd"/>
      <w:r w:rsidR="00AA779E">
        <w:rPr>
          <w:rFonts w:ascii="黑体" w:eastAsia="黑体" w:hAnsi="黑体" w:hint="eastAsia"/>
          <w:kern w:val="44"/>
          <w:sz w:val="28"/>
          <w:szCs w:val="28"/>
        </w:rPr>
        <w:t>要安装回火阀装置，且保持安全距离至少2米以上。</w:t>
      </w:r>
    </w:p>
    <w:p w14:paraId="60DB7316" w14:textId="6698E56C" w:rsidR="00730847" w:rsidRDefault="00730847" w:rsidP="00730847">
      <w:pPr>
        <w:rPr>
          <w:rFonts w:asciiTheme="minorHAnsi" w:eastAsia="黑体" w:hAnsiTheme="minorHAnsi" w:cstheme="minorBidi"/>
          <w:kern w:val="44"/>
          <w:sz w:val="28"/>
          <w:szCs w:val="28"/>
        </w:rPr>
      </w:pPr>
      <w:r w:rsidRPr="00730847">
        <w:rPr>
          <w:rFonts w:ascii="黑体" w:eastAsia="黑体" w:hAnsi="黑体" w:cstheme="minorBidi"/>
          <w:kern w:val="44"/>
          <w:sz w:val="28"/>
          <w:szCs w:val="28"/>
        </w:rPr>
        <w:t>2</w:t>
      </w:r>
      <w:r w:rsidRPr="00730847">
        <w:rPr>
          <w:rFonts w:ascii="黑体" w:eastAsia="黑体" w:hAnsi="黑体" w:cstheme="minorBidi" w:hint="eastAsia"/>
          <w:kern w:val="44"/>
          <w:sz w:val="28"/>
          <w:szCs w:val="28"/>
        </w:rPr>
        <w:t>、</w:t>
      </w:r>
      <w:r w:rsidR="00AA779E" w:rsidRPr="005F5F94">
        <w:rPr>
          <w:rFonts w:ascii="黑体" w:eastAsia="黑体" w:hAnsi="黑体" w:cstheme="minorBidi" w:hint="eastAsia"/>
          <w:color w:val="000000" w:themeColor="text1"/>
          <w:kern w:val="44"/>
          <w:sz w:val="28"/>
          <w:szCs w:val="28"/>
        </w:rPr>
        <w:t>每次烧蚀点火阶段，火焰不能立刻达到充分燃烧状态会产生黑烟，这时喷枪嘴部会有不同程度的碳化现象，需要每次试验完成后用砂纸打磨几下喷枪口，可以有效避免</w:t>
      </w:r>
      <w:r w:rsidR="00046468" w:rsidRPr="005F5F94">
        <w:rPr>
          <w:rFonts w:ascii="黑体" w:eastAsia="黑体" w:hAnsi="黑体" w:cstheme="minorBidi" w:hint="eastAsia"/>
          <w:color w:val="000000" w:themeColor="text1"/>
          <w:kern w:val="44"/>
          <w:sz w:val="28"/>
          <w:szCs w:val="28"/>
        </w:rPr>
        <w:t>喷枪</w:t>
      </w:r>
      <w:r w:rsidR="00AA779E" w:rsidRPr="005F5F94">
        <w:rPr>
          <w:rFonts w:ascii="黑体" w:eastAsia="黑体" w:hAnsi="黑体" w:cstheme="minorBidi" w:hint="eastAsia"/>
          <w:color w:val="000000" w:themeColor="text1"/>
          <w:kern w:val="44"/>
          <w:sz w:val="28"/>
          <w:szCs w:val="28"/>
        </w:rPr>
        <w:t>堵塞造成回火。</w:t>
      </w:r>
    </w:p>
    <w:p w14:paraId="01B0F40B" w14:textId="0DCE9E53" w:rsidR="00730847" w:rsidRDefault="008911AF" w:rsidP="008911AF">
      <w:pPr>
        <w:rPr>
          <w:rFonts w:asciiTheme="minorHAnsi" w:eastAsia="黑体" w:hAnsiTheme="minorHAnsi" w:cstheme="minorBidi"/>
          <w:kern w:val="44"/>
          <w:sz w:val="28"/>
          <w:szCs w:val="28"/>
        </w:rPr>
      </w:pPr>
      <w:r>
        <w:rPr>
          <w:rFonts w:asciiTheme="minorHAnsi" w:eastAsia="黑体" w:hAnsiTheme="minorHAnsi" w:cstheme="minorBidi" w:hint="eastAsia"/>
          <w:kern w:val="44"/>
          <w:sz w:val="28"/>
          <w:szCs w:val="28"/>
        </w:rPr>
        <w:t>3</w:t>
      </w:r>
      <w:r>
        <w:rPr>
          <w:rFonts w:asciiTheme="minorHAnsi" w:eastAsia="黑体" w:hAnsiTheme="minorHAnsi" w:cstheme="minorBidi" w:hint="eastAsia"/>
          <w:kern w:val="44"/>
          <w:sz w:val="28"/>
          <w:szCs w:val="28"/>
        </w:rPr>
        <w:t>、</w:t>
      </w:r>
      <w:r w:rsidR="00046468">
        <w:rPr>
          <w:rFonts w:asciiTheme="minorHAnsi" w:eastAsia="黑体" w:hAnsiTheme="minorHAnsi" w:cstheme="minorBidi" w:hint="eastAsia"/>
          <w:kern w:val="44"/>
          <w:sz w:val="28"/>
          <w:szCs w:val="28"/>
        </w:rPr>
        <w:t>试验结束，喷枪阀门拧紧断气时，可能会出现爆燃，声音巨大，属于正常现象。</w:t>
      </w:r>
    </w:p>
    <w:p w14:paraId="6D2F032C" w14:textId="0A3E7D2F" w:rsidR="008911AF" w:rsidRDefault="008911AF" w:rsidP="008911AF">
      <w:pPr>
        <w:rPr>
          <w:rFonts w:asciiTheme="minorHAnsi" w:eastAsia="黑体" w:hAnsiTheme="minorHAnsi" w:cstheme="minorBidi"/>
          <w:kern w:val="44"/>
          <w:sz w:val="28"/>
          <w:szCs w:val="28"/>
        </w:rPr>
      </w:pPr>
      <w:r>
        <w:rPr>
          <w:rFonts w:asciiTheme="minorHAnsi" w:eastAsia="黑体" w:hAnsiTheme="minorHAnsi" w:cstheme="minorBidi" w:hint="eastAsia"/>
          <w:kern w:val="44"/>
          <w:sz w:val="28"/>
          <w:szCs w:val="28"/>
        </w:rPr>
        <w:t>4</w:t>
      </w:r>
      <w:r>
        <w:rPr>
          <w:rFonts w:asciiTheme="minorHAnsi" w:eastAsia="黑体" w:hAnsiTheme="minorHAnsi" w:cstheme="minorBidi" w:hint="eastAsia"/>
          <w:kern w:val="44"/>
          <w:sz w:val="28"/>
          <w:szCs w:val="28"/>
        </w:rPr>
        <w:t>、</w:t>
      </w:r>
      <w:r w:rsidR="00046468">
        <w:rPr>
          <w:rFonts w:asciiTheme="minorHAnsi" w:eastAsia="黑体" w:hAnsiTheme="minorHAnsi" w:cstheme="minorBidi" w:hint="eastAsia"/>
          <w:kern w:val="44"/>
          <w:sz w:val="28"/>
          <w:szCs w:val="28"/>
        </w:rPr>
        <w:t>如果发生回火，请立刻关闭乙炔瓶和氧气瓶总阀门，然后</w:t>
      </w:r>
      <w:r w:rsidR="009D1960">
        <w:rPr>
          <w:rFonts w:asciiTheme="minorHAnsi" w:eastAsia="黑体" w:hAnsiTheme="minorHAnsi" w:cstheme="minorBidi" w:hint="eastAsia"/>
          <w:kern w:val="44"/>
          <w:sz w:val="28"/>
          <w:szCs w:val="28"/>
        </w:rPr>
        <w:t>再关闭喷枪上的气阀，后续再采取灭火措施。</w:t>
      </w:r>
    </w:p>
    <w:p w14:paraId="1A55393C" w14:textId="152C739E" w:rsidR="00936C7F" w:rsidRPr="00730847" w:rsidRDefault="00936C7F" w:rsidP="008911AF">
      <w:pPr>
        <w:rPr>
          <w:rFonts w:asciiTheme="minorHAnsi" w:eastAsia="黑体" w:hAnsiTheme="minorHAnsi" w:cstheme="minorBidi" w:hint="eastAsia"/>
          <w:kern w:val="44"/>
          <w:sz w:val="28"/>
          <w:szCs w:val="28"/>
        </w:rPr>
      </w:pPr>
      <w:r>
        <w:rPr>
          <w:rFonts w:asciiTheme="minorHAnsi" w:eastAsia="黑体" w:hAnsiTheme="minorHAnsi" w:cstheme="minorBidi" w:hint="eastAsia"/>
          <w:kern w:val="44"/>
          <w:sz w:val="28"/>
          <w:szCs w:val="28"/>
        </w:rPr>
        <w:t>5</w:t>
      </w:r>
      <w:r>
        <w:rPr>
          <w:rFonts w:asciiTheme="minorHAnsi" w:eastAsia="黑体" w:hAnsiTheme="minorHAnsi" w:cstheme="minorBidi" w:hint="eastAsia"/>
          <w:kern w:val="44"/>
          <w:sz w:val="28"/>
          <w:szCs w:val="28"/>
        </w:rPr>
        <w:t>、定期检测喷枪是否有漏气的隐患，可以接</w:t>
      </w:r>
      <w:r w:rsidR="00943C3D">
        <w:rPr>
          <w:rFonts w:asciiTheme="minorHAnsi" w:eastAsia="黑体" w:hAnsiTheme="minorHAnsi" w:cstheme="minorBidi" w:hint="eastAsia"/>
          <w:kern w:val="44"/>
          <w:sz w:val="28"/>
          <w:szCs w:val="28"/>
        </w:rPr>
        <w:t>通</w:t>
      </w:r>
      <w:r>
        <w:rPr>
          <w:rFonts w:asciiTheme="minorHAnsi" w:eastAsia="黑体" w:hAnsiTheme="minorHAnsi" w:cstheme="minorBidi" w:hint="eastAsia"/>
          <w:kern w:val="44"/>
          <w:sz w:val="28"/>
          <w:szCs w:val="28"/>
        </w:rPr>
        <w:t>惰性气体配合肥皂水进行简单检查。</w:t>
      </w:r>
    </w:p>
    <w:sectPr w:rsidR="00936C7F" w:rsidRPr="00730847" w:rsidSect="000A7978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D997" w14:textId="77777777" w:rsidR="009A1D4A" w:rsidRDefault="009A1D4A" w:rsidP="001F107D">
      <w:r>
        <w:separator/>
      </w:r>
    </w:p>
  </w:endnote>
  <w:endnote w:type="continuationSeparator" w:id="0">
    <w:p w14:paraId="0A5AF641" w14:textId="77777777" w:rsidR="009A1D4A" w:rsidRDefault="009A1D4A" w:rsidP="001F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717677"/>
      <w:docPartObj>
        <w:docPartGallery w:val="Page Numbers (Bottom of Page)"/>
        <w:docPartUnique/>
      </w:docPartObj>
    </w:sdtPr>
    <w:sdtEndPr/>
    <w:sdtContent>
      <w:p w14:paraId="61D5620B" w14:textId="127BFDE3" w:rsidR="0097287D" w:rsidRDefault="009728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1CE490E" w14:textId="77777777" w:rsidR="0097287D" w:rsidRDefault="009728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12D73" w14:textId="77777777" w:rsidR="009A1D4A" w:rsidRDefault="009A1D4A" w:rsidP="001F107D">
      <w:r>
        <w:separator/>
      </w:r>
    </w:p>
  </w:footnote>
  <w:footnote w:type="continuationSeparator" w:id="0">
    <w:p w14:paraId="14E09D89" w14:textId="77777777" w:rsidR="009A1D4A" w:rsidRDefault="009A1D4A" w:rsidP="001F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2C0C" w14:textId="0D7E23E1" w:rsidR="001F107D" w:rsidRDefault="001F107D" w:rsidP="001F107D">
    <w:pPr>
      <w:pStyle w:val="a3"/>
      <w:jc w:val="left"/>
    </w:pPr>
    <w:r>
      <w:rPr>
        <w:noProof/>
      </w:rPr>
      <w:drawing>
        <wp:inline distT="0" distB="0" distL="0" distR="0" wp14:anchorId="0DF471B3" wp14:editId="6F8D78FF">
          <wp:extent cx="1912620" cy="369352"/>
          <wp:effectExtent l="0" t="0" r="0" b="0"/>
          <wp:docPr id="23" name="图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80" cy="379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</w:t>
    </w:r>
    <w:r w:rsidR="005D6C35">
      <w:rPr>
        <w:rFonts w:hint="eastAsia"/>
      </w:rPr>
      <w:t>高温烧蚀试验平台操作</w:t>
    </w:r>
    <w:r>
      <w:rPr>
        <w:rFonts w:hint="eastAsia"/>
      </w:rPr>
      <w:t>使用手册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F390B"/>
    <w:multiLevelType w:val="multilevel"/>
    <w:tmpl w:val="7A3A82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49842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70"/>
    <w:rsid w:val="000046A9"/>
    <w:rsid w:val="00005269"/>
    <w:rsid w:val="00010951"/>
    <w:rsid w:val="0002568C"/>
    <w:rsid w:val="0002660A"/>
    <w:rsid w:val="000316FE"/>
    <w:rsid w:val="00046468"/>
    <w:rsid w:val="0008518F"/>
    <w:rsid w:val="00095F78"/>
    <w:rsid w:val="000A404E"/>
    <w:rsid w:val="000A7978"/>
    <w:rsid w:val="000B30C3"/>
    <w:rsid w:val="000C70A9"/>
    <w:rsid w:val="000E4EC5"/>
    <w:rsid w:val="000F0D6B"/>
    <w:rsid w:val="00147A6B"/>
    <w:rsid w:val="001566C5"/>
    <w:rsid w:val="00192249"/>
    <w:rsid w:val="001A13D6"/>
    <w:rsid w:val="001A34D6"/>
    <w:rsid w:val="001B669F"/>
    <w:rsid w:val="001C0A89"/>
    <w:rsid w:val="001D068D"/>
    <w:rsid w:val="001D3AA4"/>
    <w:rsid w:val="001D7FE6"/>
    <w:rsid w:val="001E3305"/>
    <w:rsid w:val="001F107D"/>
    <w:rsid w:val="00240E22"/>
    <w:rsid w:val="00241721"/>
    <w:rsid w:val="00253D7F"/>
    <w:rsid w:val="002605B1"/>
    <w:rsid w:val="00285C25"/>
    <w:rsid w:val="002B5E0B"/>
    <w:rsid w:val="002E1940"/>
    <w:rsid w:val="002E2FCA"/>
    <w:rsid w:val="002E5166"/>
    <w:rsid w:val="002F569B"/>
    <w:rsid w:val="002F5B57"/>
    <w:rsid w:val="003164F1"/>
    <w:rsid w:val="00320702"/>
    <w:rsid w:val="0039773A"/>
    <w:rsid w:val="003A5066"/>
    <w:rsid w:val="003B512B"/>
    <w:rsid w:val="003B5CEA"/>
    <w:rsid w:val="003D20AE"/>
    <w:rsid w:val="003E0184"/>
    <w:rsid w:val="003E1DA3"/>
    <w:rsid w:val="003E3690"/>
    <w:rsid w:val="004430ED"/>
    <w:rsid w:val="00443463"/>
    <w:rsid w:val="00446B33"/>
    <w:rsid w:val="00447096"/>
    <w:rsid w:val="0048104C"/>
    <w:rsid w:val="00496DA1"/>
    <w:rsid w:val="004B0B5E"/>
    <w:rsid w:val="004B1092"/>
    <w:rsid w:val="004E6DCB"/>
    <w:rsid w:val="005403F2"/>
    <w:rsid w:val="00553B70"/>
    <w:rsid w:val="00570027"/>
    <w:rsid w:val="00575A79"/>
    <w:rsid w:val="00580A49"/>
    <w:rsid w:val="005D536E"/>
    <w:rsid w:val="005D6C35"/>
    <w:rsid w:val="005E20ED"/>
    <w:rsid w:val="005E4EA3"/>
    <w:rsid w:val="005F5F94"/>
    <w:rsid w:val="006127C9"/>
    <w:rsid w:val="00615EC3"/>
    <w:rsid w:val="006315F3"/>
    <w:rsid w:val="00645041"/>
    <w:rsid w:val="00664600"/>
    <w:rsid w:val="00694E5F"/>
    <w:rsid w:val="00695DE9"/>
    <w:rsid w:val="006B096D"/>
    <w:rsid w:val="006B10BC"/>
    <w:rsid w:val="006E4B0E"/>
    <w:rsid w:val="00710E70"/>
    <w:rsid w:val="00720ECD"/>
    <w:rsid w:val="007249FE"/>
    <w:rsid w:val="00724FE5"/>
    <w:rsid w:val="00730847"/>
    <w:rsid w:val="00743388"/>
    <w:rsid w:val="007479B3"/>
    <w:rsid w:val="0075205D"/>
    <w:rsid w:val="007552EC"/>
    <w:rsid w:val="00782AFB"/>
    <w:rsid w:val="007B5E20"/>
    <w:rsid w:val="007F57AD"/>
    <w:rsid w:val="00801932"/>
    <w:rsid w:val="00807736"/>
    <w:rsid w:val="00823784"/>
    <w:rsid w:val="00850FB0"/>
    <w:rsid w:val="00857DFB"/>
    <w:rsid w:val="008911AF"/>
    <w:rsid w:val="0089233A"/>
    <w:rsid w:val="00896EAB"/>
    <w:rsid w:val="008A1480"/>
    <w:rsid w:val="008E2F57"/>
    <w:rsid w:val="00920555"/>
    <w:rsid w:val="00936C7F"/>
    <w:rsid w:val="009425EA"/>
    <w:rsid w:val="00943C3D"/>
    <w:rsid w:val="00962CFB"/>
    <w:rsid w:val="0097287D"/>
    <w:rsid w:val="00972F1E"/>
    <w:rsid w:val="009A1D4A"/>
    <w:rsid w:val="009A25E5"/>
    <w:rsid w:val="009B6AA1"/>
    <w:rsid w:val="009D1960"/>
    <w:rsid w:val="009D295C"/>
    <w:rsid w:val="009D419B"/>
    <w:rsid w:val="009D61D2"/>
    <w:rsid w:val="009E0AFF"/>
    <w:rsid w:val="009F6C9A"/>
    <w:rsid w:val="00A04F66"/>
    <w:rsid w:val="00A1015A"/>
    <w:rsid w:val="00A2253F"/>
    <w:rsid w:val="00A36D36"/>
    <w:rsid w:val="00A5187A"/>
    <w:rsid w:val="00A54FDC"/>
    <w:rsid w:val="00A91276"/>
    <w:rsid w:val="00AA4D4D"/>
    <w:rsid w:val="00AA779E"/>
    <w:rsid w:val="00AB0C62"/>
    <w:rsid w:val="00AB4637"/>
    <w:rsid w:val="00AE6E8C"/>
    <w:rsid w:val="00AF1A60"/>
    <w:rsid w:val="00B017FB"/>
    <w:rsid w:val="00B02C04"/>
    <w:rsid w:val="00B02D13"/>
    <w:rsid w:val="00B157D8"/>
    <w:rsid w:val="00B34654"/>
    <w:rsid w:val="00B43B72"/>
    <w:rsid w:val="00B57957"/>
    <w:rsid w:val="00B74A0B"/>
    <w:rsid w:val="00B82C02"/>
    <w:rsid w:val="00BE2E8D"/>
    <w:rsid w:val="00BE305E"/>
    <w:rsid w:val="00BE7D23"/>
    <w:rsid w:val="00C3542D"/>
    <w:rsid w:val="00C36381"/>
    <w:rsid w:val="00C448B5"/>
    <w:rsid w:val="00C54084"/>
    <w:rsid w:val="00CD4A58"/>
    <w:rsid w:val="00D16896"/>
    <w:rsid w:val="00D26C5C"/>
    <w:rsid w:val="00D338A1"/>
    <w:rsid w:val="00D43C62"/>
    <w:rsid w:val="00D45939"/>
    <w:rsid w:val="00D93180"/>
    <w:rsid w:val="00DB5C48"/>
    <w:rsid w:val="00DC72C0"/>
    <w:rsid w:val="00DD7013"/>
    <w:rsid w:val="00E441AA"/>
    <w:rsid w:val="00E529BC"/>
    <w:rsid w:val="00E72049"/>
    <w:rsid w:val="00E842C6"/>
    <w:rsid w:val="00E919F4"/>
    <w:rsid w:val="00F07AC8"/>
    <w:rsid w:val="00F365C1"/>
    <w:rsid w:val="00F608A4"/>
    <w:rsid w:val="00F674DB"/>
    <w:rsid w:val="00F74B21"/>
    <w:rsid w:val="00F802F5"/>
    <w:rsid w:val="00F85184"/>
    <w:rsid w:val="00FB5C0E"/>
    <w:rsid w:val="00FB7B10"/>
    <w:rsid w:val="00FC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2AE55"/>
  <w15:chartTrackingRefBased/>
  <w15:docId w15:val="{BB159111-390A-429D-ADB0-C8665C09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847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2049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="黑体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91276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AFF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07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10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107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107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72049"/>
    <w:rPr>
      <w:rFonts w:eastAsia="黑体"/>
      <w:b/>
      <w:bCs/>
      <w:kern w:val="44"/>
      <w:sz w:val="44"/>
      <w:szCs w:val="44"/>
    </w:rPr>
  </w:style>
  <w:style w:type="table" w:styleId="a7">
    <w:name w:val="Table Grid"/>
    <w:basedOn w:val="a1"/>
    <w:uiPriority w:val="39"/>
    <w:rsid w:val="005D5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A9127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No Spacing"/>
    <w:aliases w:val="三级标题"/>
    <w:basedOn w:val="3"/>
    <w:uiPriority w:val="1"/>
    <w:qFormat/>
    <w:rsid w:val="009E0AFF"/>
    <w:rPr>
      <w:rFonts w:eastAsia="黑体"/>
      <w:b w:val="0"/>
      <w:sz w:val="28"/>
    </w:rPr>
  </w:style>
  <w:style w:type="character" w:customStyle="1" w:styleId="30">
    <w:name w:val="标题 3 字符"/>
    <w:basedOn w:val="a0"/>
    <w:link w:val="3"/>
    <w:uiPriority w:val="9"/>
    <w:semiHidden/>
    <w:rsid w:val="009E0AF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1E330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1E33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TOC2">
    <w:name w:val="toc 2"/>
    <w:basedOn w:val="a"/>
    <w:next w:val="a"/>
    <w:autoRedefine/>
    <w:uiPriority w:val="39"/>
    <w:unhideWhenUsed/>
    <w:rsid w:val="001E3305"/>
    <w:pPr>
      <w:widowControl w:val="0"/>
      <w:ind w:leftChars="200" w:left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1E3305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1E330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30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B4711-B05F-4651-A42A-E8A4713E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6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威</dc:creator>
  <cp:keywords/>
  <dc:description/>
  <cp:lastModifiedBy>陆 威</cp:lastModifiedBy>
  <cp:revision>211</cp:revision>
  <dcterms:created xsi:type="dcterms:W3CDTF">2021-05-13T02:48:00Z</dcterms:created>
  <dcterms:modified xsi:type="dcterms:W3CDTF">2022-05-20T10:27:00Z</dcterms:modified>
</cp:coreProperties>
</file>