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237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53"/>
        <w:gridCol w:w="1453"/>
        <w:gridCol w:w="1453"/>
        <w:gridCol w:w="1453"/>
        <w:gridCol w:w="1554"/>
      </w:tblGrid>
      <w:tr w:rsidR="00C775FB">
        <w:trPr>
          <w:trHeight w:val="896"/>
        </w:trPr>
        <w:tc>
          <w:tcPr>
            <w:tcW w:w="1696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0" w:name="_Toc24914"/>
            <w:bookmarkStart w:id="1" w:name="_Toc19991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训练内容</w:t>
            </w:r>
          </w:p>
        </w:tc>
        <w:tc>
          <w:tcPr>
            <w:tcW w:w="1453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文书写作能力（满分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453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文献检索及阅读能力（满分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453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科研工具软件使用能力（满分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453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1554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评阅教师签字</w:t>
            </w:r>
          </w:p>
        </w:tc>
      </w:tr>
      <w:tr w:rsidR="00C775FB">
        <w:tc>
          <w:tcPr>
            <w:tcW w:w="1696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指导老师打分（平时成绩）</w:t>
            </w: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54" w:type="dxa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C775FB">
        <w:tc>
          <w:tcPr>
            <w:tcW w:w="1696" w:type="dxa"/>
            <w:vAlign w:val="center"/>
          </w:tcPr>
          <w:p w:rsidR="00C775FB" w:rsidRDefault="006256E4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评审老师打分（考核成绩）</w:t>
            </w: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54" w:type="dxa"/>
          </w:tcPr>
          <w:p w:rsidR="00C775FB" w:rsidRDefault="00C775FB">
            <w:pPr>
              <w:spacing w:before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:rsidR="00C775FB" w:rsidRDefault="00C775FB">
      <w:pPr>
        <w:spacing w:before="156" w:line="300" w:lineRule="auto"/>
        <w:outlineLvl w:val="0"/>
        <w:rPr>
          <w:rFonts w:ascii="楷体_GB2312" w:eastAsia="楷体_GB2312" w:hAnsi="华文细黑"/>
          <w:b/>
          <w:bCs/>
          <w:sz w:val="44"/>
          <w:szCs w:val="44"/>
        </w:rPr>
      </w:pPr>
    </w:p>
    <w:p w:rsidR="00C775FB" w:rsidRDefault="006256E4">
      <w:pPr>
        <w:spacing w:before="156" w:line="300" w:lineRule="auto"/>
        <w:jc w:val="center"/>
        <w:outlineLvl w:val="0"/>
        <w:rPr>
          <w:rFonts w:ascii="宋体" w:hAnsi="宋体"/>
          <w:b/>
          <w:bCs/>
          <w:spacing w:val="60"/>
          <w:sz w:val="72"/>
          <w:szCs w:val="110"/>
        </w:rPr>
      </w:pPr>
      <w:bookmarkStart w:id="2" w:name="_Toc191828402"/>
      <w:r>
        <w:rPr>
          <w:rFonts w:ascii="楷体_GB2312" w:eastAsia="楷体_GB2312" w:hAnsi="华文细黑" w:hint="eastAsia"/>
          <w:b/>
          <w:bCs/>
          <w:sz w:val="44"/>
          <w:szCs w:val="44"/>
        </w:rPr>
        <w:t>南京航空航天大学能源与动力学院</w:t>
      </w:r>
      <w:bookmarkEnd w:id="0"/>
      <w:bookmarkEnd w:id="1"/>
      <w:bookmarkEnd w:id="2"/>
    </w:p>
    <w:p w:rsidR="00C775FB" w:rsidRDefault="006256E4">
      <w:pPr>
        <w:spacing w:beforeLines="150" w:before="468" w:afterLines="50" w:after="156" w:line="640" w:lineRule="exact"/>
        <w:jc w:val="center"/>
        <w:outlineLvl w:val="0"/>
        <w:rPr>
          <w:rFonts w:ascii="宋体" w:hAnsi="宋体"/>
          <w:b/>
          <w:bCs/>
          <w:spacing w:val="60"/>
          <w:sz w:val="72"/>
          <w:szCs w:val="110"/>
        </w:rPr>
      </w:pPr>
      <w:bookmarkStart w:id="3" w:name="_Toc15185"/>
      <w:bookmarkStart w:id="4" w:name="_Toc28980"/>
      <w:bookmarkStart w:id="5" w:name="_Toc191828403"/>
      <w:r>
        <w:rPr>
          <w:rFonts w:ascii="宋体" w:hAnsi="宋体" w:hint="eastAsia"/>
          <w:b/>
          <w:bCs/>
          <w:spacing w:val="60"/>
          <w:sz w:val="72"/>
          <w:szCs w:val="110"/>
        </w:rPr>
        <w:t>基本科研能力</w:t>
      </w:r>
      <w:r>
        <w:rPr>
          <w:rFonts w:ascii="宋体" w:hAnsi="宋体"/>
          <w:b/>
          <w:bCs/>
          <w:spacing w:val="60"/>
          <w:sz w:val="72"/>
          <w:szCs w:val="110"/>
        </w:rPr>
        <w:t>训练</w:t>
      </w:r>
      <w:bookmarkEnd w:id="3"/>
      <w:bookmarkEnd w:id="4"/>
      <w:bookmarkEnd w:id="5"/>
    </w:p>
    <w:p w:rsidR="00C775FB" w:rsidRDefault="006256E4">
      <w:pPr>
        <w:spacing w:beforeLines="150" w:before="468" w:afterLines="50" w:after="156" w:line="640" w:lineRule="exact"/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pacing w:val="60"/>
          <w:sz w:val="72"/>
          <w:szCs w:val="110"/>
        </w:rPr>
        <w:t>总结</w:t>
      </w:r>
      <w:r>
        <w:rPr>
          <w:rFonts w:ascii="宋体" w:hAnsi="宋体"/>
          <w:b/>
          <w:bCs/>
          <w:spacing w:val="60"/>
          <w:sz w:val="72"/>
          <w:szCs w:val="110"/>
        </w:rPr>
        <w:t>报告</w:t>
      </w:r>
    </w:p>
    <w:tbl>
      <w:tblPr>
        <w:tblW w:w="6529" w:type="dxa"/>
        <w:jc w:val="center"/>
        <w:tblLook w:val="04A0" w:firstRow="1" w:lastRow="0" w:firstColumn="1" w:lastColumn="0" w:noHBand="0" w:noVBand="1"/>
      </w:tblPr>
      <w:tblGrid>
        <w:gridCol w:w="1891"/>
        <w:gridCol w:w="4638"/>
      </w:tblGrid>
      <w:tr w:rsidR="00C775FB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C775FB" w:rsidRDefault="006256E4">
            <w:pPr>
              <w:spacing w:before="156" w:line="6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学生姓名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5FB" w:rsidRDefault="00760C1B">
            <w:pPr>
              <w:spacing w:before="156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C775FB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C775FB" w:rsidRDefault="006256E4">
            <w:pPr>
              <w:spacing w:before="156" w:line="6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号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FB" w:rsidRDefault="00760C1B">
            <w:pPr>
              <w:spacing w:before="156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/>
                <w:sz w:val="32"/>
                <w:szCs w:val="32"/>
              </w:rPr>
              <w:t xml:space="preserve"> </w:t>
            </w:r>
          </w:p>
        </w:tc>
      </w:tr>
      <w:tr w:rsidR="00C775FB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C775FB" w:rsidRDefault="006256E4">
            <w:pPr>
              <w:spacing w:before="156" w:line="6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专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业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FB" w:rsidRDefault="00760C1B">
            <w:pPr>
              <w:spacing w:before="156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C775FB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C775FB" w:rsidRDefault="006256E4">
            <w:pPr>
              <w:spacing w:before="156" w:line="6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课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题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FB" w:rsidRDefault="00760C1B">
            <w:pPr>
              <w:spacing w:before="156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C775FB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C775FB" w:rsidRDefault="006256E4">
            <w:pPr>
              <w:spacing w:before="156" w:line="6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指导教师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FB" w:rsidRDefault="00760C1B">
            <w:pPr>
              <w:spacing w:before="156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C775FB" w:rsidRDefault="00C775FB">
      <w:pPr>
        <w:spacing w:before="156"/>
        <w:rPr>
          <w:rFonts w:asciiTheme="majorEastAsia" w:eastAsiaTheme="majorEastAsia" w:hAnsiTheme="majorEastAsia"/>
          <w:sz w:val="36"/>
          <w:szCs w:val="36"/>
        </w:rPr>
      </w:pPr>
    </w:p>
    <w:p w:rsidR="00C775FB" w:rsidRDefault="00C775FB">
      <w:pPr>
        <w:spacing w:before="156"/>
        <w:rPr>
          <w:rFonts w:asciiTheme="majorEastAsia" w:eastAsiaTheme="majorEastAsia" w:hAnsiTheme="majorEastAsia"/>
          <w:sz w:val="36"/>
          <w:szCs w:val="36"/>
        </w:rPr>
      </w:pPr>
    </w:p>
    <w:p w:rsidR="00C775FB" w:rsidRDefault="006256E4">
      <w:pPr>
        <w:spacing w:before="156"/>
        <w:ind w:firstLine="480"/>
        <w:jc w:val="center"/>
        <w:sectPr w:rsidR="00C775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418" w:bottom="1304" w:left="1418" w:header="851" w:footer="992" w:gutter="0"/>
          <w:cols w:space="720"/>
          <w:docGrid w:type="lines" w:linePitch="312"/>
        </w:sectPr>
      </w:pPr>
      <w:r>
        <w:rPr>
          <w:rFonts w:asciiTheme="majorEastAsia" w:eastAsiaTheme="majorEastAsia" w:hAnsiTheme="majorEastAsia" w:hint="eastAsia"/>
          <w:sz w:val="36"/>
          <w:szCs w:val="36"/>
        </w:rPr>
        <w:t>二〇二</w:t>
      </w:r>
      <w:r>
        <w:rPr>
          <w:rFonts w:asciiTheme="majorEastAsia" w:eastAsiaTheme="majorEastAsia" w:hAnsiTheme="majorEastAsia" w:hint="eastAsia"/>
          <w:sz w:val="36"/>
          <w:szCs w:val="36"/>
        </w:rPr>
        <w:t>四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六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月</w:t>
      </w:r>
    </w:p>
    <w:p w:rsidR="00760C1B" w:rsidRDefault="006256E4">
      <w:pPr>
        <w:spacing w:before="120" w:afterLines="50" w:after="156"/>
        <w:ind w:firstLineChars="83" w:firstLine="267"/>
        <w:jc w:val="center"/>
        <w:rPr>
          <w:noProof/>
        </w:rPr>
      </w:pPr>
      <w:bookmarkStart w:id="6" w:name="_Toc415210109"/>
      <w:bookmarkStart w:id="7" w:name="_Toc415856332"/>
      <w:bookmarkStart w:id="8" w:name="_Toc353466501"/>
      <w:r>
        <w:rPr>
          <w:rFonts w:ascii="黑体" w:eastAsia="黑体" w:hAnsi="黑体" w:hint="eastAsia"/>
          <w:b/>
          <w:sz w:val="32"/>
          <w:szCs w:val="32"/>
        </w:rPr>
        <w:lastRenderedPageBreak/>
        <w:t>目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录</w:t>
      </w: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</w:p>
    <w:bookmarkStart w:id="9" w:name="_GoBack"/>
    <w:bookmarkEnd w:id="9"/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r w:rsidRPr="00011882">
        <w:rPr>
          <w:rStyle w:val="a9"/>
          <w:noProof/>
        </w:rPr>
        <w:fldChar w:fldCharType="begin"/>
      </w:r>
      <w:r w:rsidRPr="00011882">
        <w:rPr>
          <w:rStyle w:val="a9"/>
          <w:noProof/>
        </w:rPr>
        <w:instrText xml:space="preserve"> </w:instrText>
      </w:r>
      <w:r>
        <w:rPr>
          <w:noProof/>
        </w:rPr>
        <w:instrText>HYPERLINK \l "_Toc191828402"</w:instrText>
      </w:r>
      <w:r w:rsidRPr="00011882">
        <w:rPr>
          <w:rStyle w:val="a9"/>
          <w:noProof/>
        </w:rPr>
        <w:instrText xml:space="preserve"> </w:instrText>
      </w:r>
      <w:r w:rsidRPr="00011882">
        <w:rPr>
          <w:rStyle w:val="a9"/>
          <w:noProof/>
        </w:rPr>
      </w:r>
      <w:r w:rsidRPr="00011882">
        <w:rPr>
          <w:rStyle w:val="a9"/>
          <w:noProof/>
        </w:rPr>
        <w:fldChar w:fldCharType="separate"/>
      </w:r>
      <w:r w:rsidRPr="00011882">
        <w:rPr>
          <w:rStyle w:val="a9"/>
          <w:rFonts w:ascii="楷体_GB2312" w:eastAsia="楷体_GB2312" w:hAnsi="华文细黑"/>
          <w:b/>
          <w:noProof/>
        </w:rPr>
        <w:t>南京航空航天大学能源与动力学院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_Toc191828402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  <w:r w:rsidRPr="00011882">
        <w:rPr>
          <w:rStyle w:val="a9"/>
          <w:noProof/>
        </w:rPr>
        <w:fldChar w:fldCharType="end"/>
      </w:r>
    </w:p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191828403" w:history="1">
        <w:r w:rsidRPr="00011882">
          <w:rPr>
            <w:rStyle w:val="a9"/>
            <w:rFonts w:ascii="宋体" w:hAnsi="宋体"/>
            <w:b/>
            <w:noProof/>
            <w:spacing w:val="60"/>
          </w:rPr>
          <w:t>基本科研能力训练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191828404" w:history="1">
        <w:r w:rsidRPr="00011882">
          <w:rPr>
            <w:rStyle w:val="a9"/>
            <w:rFonts w:ascii="黑体" w:eastAsia="黑体" w:hAnsi="黑体" w:cs="黑体"/>
            <w:noProof/>
          </w:rPr>
          <w:t>1 训练过程概述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05" w:history="1">
        <w:r w:rsidRPr="00011882">
          <w:rPr>
            <w:rStyle w:val="a9"/>
            <w:rFonts w:ascii="宋体" w:hAnsi="宋体" w:cs="宋体"/>
            <w:b/>
            <w:bCs/>
            <w:noProof/>
          </w:rPr>
          <w:t>1.1训练目标及内容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06" w:history="1">
        <w:r w:rsidRPr="00011882">
          <w:rPr>
            <w:rStyle w:val="a9"/>
            <w:rFonts w:ascii="宋体" w:hAnsi="宋体" w:cs="宋体"/>
            <w:b/>
            <w:bCs/>
            <w:noProof/>
          </w:rPr>
          <w:t>1.2训练执行情况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191828407" w:history="1">
        <w:r w:rsidRPr="00011882">
          <w:rPr>
            <w:rStyle w:val="a9"/>
            <w:rFonts w:ascii="黑体" w:eastAsia="黑体" w:hAnsi="黑体" w:cs="黑体"/>
            <w:noProof/>
          </w:rPr>
          <w:t>2综合训练过程及成果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08" w:history="1">
        <w:r w:rsidRPr="00011882">
          <w:rPr>
            <w:rStyle w:val="a9"/>
            <w:rFonts w:ascii="宋体" w:hAnsi="宋体" w:cs="宋体"/>
            <w:b/>
            <w:bCs/>
            <w:noProof/>
          </w:rPr>
          <w:t>2.1 文献综述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09" w:history="1">
        <w:r w:rsidRPr="00011882">
          <w:rPr>
            <w:rStyle w:val="a9"/>
            <w:rFonts w:ascii="宋体" w:hAnsi="宋体" w:cs="宋体"/>
            <w:b/>
            <w:bCs/>
            <w:noProof/>
          </w:rPr>
          <w:t>2.2 训练方案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10" w:history="1">
        <w:r w:rsidRPr="00011882">
          <w:rPr>
            <w:rStyle w:val="a9"/>
            <w:rFonts w:ascii="宋体" w:hAnsi="宋体" w:cs="宋体"/>
            <w:b/>
            <w:bCs/>
            <w:noProof/>
          </w:rPr>
          <w:t>2.3 训练过程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2"/>
        <w:spacing w:before="156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91828411" w:history="1">
        <w:r w:rsidRPr="00011882">
          <w:rPr>
            <w:rStyle w:val="a9"/>
            <w:rFonts w:ascii="宋体" w:hAnsi="宋体" w:cs="宋体"/>
            <w:b/>
            <w:bCs/>
            <w:noProof/>
          </w:rPr>
          <w:t>2.4 结果分析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191828412" w:history="1">
        <w:r w:rsidRPr="00011882">
          <w:rPr>
            <w:rStyle w:val="a9"/>
            <w:rFonts w:ascii="黑体" w:eastAsia="黑体" w:hAnsi="黑体" w:cs="黑体"/>
            <w:noProof/>
          </w:rPr>
          <w:t>3训练收获及感想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0C1B" w:rsidRDefault="00760C1B">
      <w:pPr>
        <w:pStyle w:val="TOC1"/>
        <w:spacing w:before="156"/>
        <w:rPr>
          <w:rFonts w:asciiTheme="minorHAnsi" w:eastAsiaTheme="minorEastAsia" w:hAnsiTheme="minorHAnsi" w:cstheme="minorBidi"/>
          <w:bCs w:val="0"/>
          <w:caps w:val="0"/>
          <w:noProof/>
          <w:sz w:val="21"/>
          <w:szCs w:val="22"/>
        </w:rPr>
      </w:pPr>
      <w:hyperlink w:anchor="_Toc191828413" w:history="1">
        <w:r w:rsidRPr="00011882">
          <w:rPr>
            <w:rStyle w:val="a9"/>
            <w:rFonts w:ascii="黑体" w:eastAsia="黑体" w:hAnsi="黑体" w:cs="黑体"/>
            <w:noProof/>
          </w:rPr>
          <w:t>参考文献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_Toc191828413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775FB" w:rsidRDefault="006256E4">
      <w:pPr>
        <w:pStyle w:val="aa"/>
        <w:spacing w:before="156" w:afterLines="50" w:after="156"/>
        <w:ind w:firstLineChars="83" w:firstLine="199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fldChar w:fldCharType="end"/>
      </w:r>
      <w:r>
        <w:br w:type="page"/>
      </w:r>
      <w:bookmarkStart w:id="10" w:name="_Toc26586"/>
      <w:bookmarkEnd w:id="6"/>
      <w:bookmarkEnd w:id="7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复合材料药筒力学性能研究</w:t>
      </w:r>
      <w:bookmarkEnd w:id="10"/>
    </w:p>
    <w:p w:rsidR="00C775FB" w:rsidRDefault="006256E4">
      <w:pPr>
        <w:spacing w:beforeLines="50" w:before="156" w:afterLines="50" w:after="156"/>
        <w:outlineLvl w:val="0"/>
        <w:rPr>
          <w:rFonts w:ascii="黑体" w:eastAsia="黑体" w:hAnsi="黑体" w:cs="黑体"/>
          <w:sz w:val="28"/>
          <w:szCs w:val="24"/>
        </w:rPr>
      </w:pPr>
      <w:bookmarkStart w:id="11" w:name="_Toc191828404"/>
      <w:r>
        <w:rPr>
          <w:rFonts w:ascii="黑体" w:eastAsia="黑体" w:hAnsi="黑体" w:cs="黑体" w:hint="eastAsia"/>
          <w:sz w:val="28"/>
          <w:szCs w:val="24"/>
        </w:rPr>
        <w:t xml:space="preserve">1 </w:t>
      </w:r>
      <w:r>
        <w:rPr>
          <w:rFonts w:ascii="黑体" w:eastAsia="黑体" w:hAnsi="黑体" w:cs="黑体" w:hint="eastAsia"/>
          <w:sz w:val="28"/>
          <w:szCs w:val="24"/>
        </w:rPr>
        <w:t>训练过程概述</w:t>
      </w:r>
      <w:bookmarkEnd w:id="11"/>
      <w:r>
        <w:rPr>
          <w:rFonts w:ascii="黑体" w:eastAsia="黑体" w:hAnsi="黑体" w:cs="黑体" w:hint="eastAsia"/>
          <w:sz w:val="28"/>
          <w:szCs w:val="24"/>
        </w:rPr>
        <w:t xml:space="preserve"> </w:t>
      </w:r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12" w:name="_Toc191828405"/>
      <w:r>
        <w:rPr>
          <w:rFonts w:ascii="宋体" w:eastAsia="宋体" w:hAnsi="宋体" w:cs="宋体" w:hint="eastAsia"/>
          <w:b/>
          <w:bCs/>
          <w:sz w:val="24"/>
        </w:rPr>
        <w:t>1.1</w:t>
      </w:r>
      <w:r>
        <w:rPr>
          <w:rFonts w:ascii="宋体" w:eastAsia="宋体" w:hAnsi="宋体" w:cs="宋体" w:hint="eastAsia"/>
          <w:b/>
          <w:bCs/>
          <w:sz w:val="24"/>
        </w:rPr>
        <w:t>训练目标及内容</w:t>
      </w:r>
      <w:bookmarkEnd w:id="12"/>
    </w:p>
    <w:p w:rsidR="00C775FB" w:rsidRDefault="006256E4" w:rsidP="00760C1B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。</w:t>
      </w:r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13" w:name="_Toc191828406"/>
      <w:r>
        <w:rPr>
          <w:rFonts w:ascii="宋体" w:eastAsia="宋体" w:hAnsi="宋体" w:cs="宋体" w:hint="eastAsia"/>
          <w:b/>
          <w:bCs/>
          <w:sz w:val="24"/>
        </w:rPr>
        <w:t>1.2</w:t>
      </w:r>
      <w:r>
        <w:rPr>
          <w:rFonts w:ascii="宋体" w:eastAsia="宋体" w:hAnsi="宋体" w:cs="宋体" w:hint="eastAsia"/>
          <w:b/>
          <w:bCs/>
          <w:sz w:val="24"/>
        </w:rPr>
        <w:t>训练执行情况</w:t>
      </w:r>
      <w:bookmarkEnd w:id="1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775FB"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时间</w:t>
            </w:r>
          </w:p>
        </w:tc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计划安排</w:t>
            </w:r>
          </w:p>
        </w:tc>
      </w:tr>
      <w:tr w:rsidR="00C775FB"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23</w:t>
            </w:r>
            <w:r>
              <w:rPr>
                <w:rFonts w:ascii="宋体" w:eastAsia="宋体" w:hAnsi="宋体" w:cs="宋体"/>
                <w:lang w:val="zh-CN"/>
              </w:rPr>
              <w:t>/12/2</w:t>
            </w:r>
            <w:r>
              <w:rPr>
                <w:rFonts w:ascii="宋体" w:eastAsia="宋体" w:hAnsi="宋体" w:cs="宋体" w:hint="eastAsia"/>
                <w:lang w:val="zh-CN"/>
              </w:rPr>
              <w:t>6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/1/20</w:t>
            </w:r>
          </w:p>
        </w:tc>
        <w:tc>
          <w:tcPr>
            <w:tcW w:w="4261" w:type="dxa"/>
          </w:tcPr>
          <w:p w:rsidR="00C775FB" w:rsidRDefault="00760C1B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 xml:space="preserve"> </w:t>
            </w:r>
          </w:p>
        </w:tc>
      </w:tr>
      <w:tr w:rsidR="00C775FB"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/1/20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/3</w:t>
            </w:r>
          </w:p>
        </w:tc>
        <w:tc>
          <w:tcPr>
            <w:tcW w:w="4261" w:type="dxa"/>
          </w:tcPr>
          <w:p w:rsidR="00C775FB" w:rsidRDefault="00C775FB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</w:p>
        </w:tc>
      </w:tr>
      <w:tr w:rsidR="00C775FB"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/3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/5</w:t>
            </w:r>
          </w:p>
        </w:tc>
        <w:tc>
          <w:tcPr>
            <w:tcW w:w="4261" w:type="dxa"/>
          </w:tcPr>
          <w:p w:rsidR="00C775FB" w:rsidRDefault="00C775FB">
            <w:pPr>
              <w:ind w:firstLineChars="100" w:firstLine="210"/>
              <w:jc w:val="left"/>
              <w:rPr>
                <w:rFonts w:ascii="宋体" w:hAnsi="宋体" w:cs="宋体"/>
                <w:lang w:val="zh-CN"/>
              </w:rPr>
            </w:pPr>
          </w:p>
        </w:tc>
      </w:tr>
      <w:tr w:rsidR="00C775FB">
        <w:trPr>
          <w:trHeight w:val="601"/>
        </w:trPr>
        <w:tc>
          <w:tcPr>
            <w:tcW w:w="4261" w:type="dxa"/>
          </w:tcPr>
          <w:p w:rsidR="00C775FB" w:rsidRDefault="006256E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/5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/6</w:t>
            </w:r>
          </w:p>
        </w:tc>
        <w:tc>
          <w:tcPr>
            <w:tcW w:w="4261" w:type="dxa"/>
          </w:tcPr>
          <w:p w:rsidR="00C775FB" w:rsidRDefault="00C775FB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</w:p>
        </w:tc>
      </w:tr>
    </w:tbl>
    <w:p w:rsidR="00C775FB" w:rsidRDefault="006256E4">
      <w:pPr>
        <w:spacing w:beforeLines="50" w:before="156" w:afterLines="50" w:after="156"/>
        <w:outlineLvl w:val="0"/>
        <w:rPr>
          <w:rFonts w:ascii="黑体" w:eastAsia="黑体" w:hAnsi="黑体" w:cs="黑体"/>
          <w:sz w:val="28"/>
          <w:szCs w:val="24"/>
        </w:rPr>
      </w:pPr>
      <w:bookmarkStart w:id="14" w:name="_Toc191828407"/>
      <w:r>
        <w:rPr>
          <w:rFonts w:ascii="黑体" w:eastAsia="黑体" w:hAnsi="黑体" w:cs="黑体" w:hint="eastAsia"/>
          <w:sz w:val="28"/>
          <w:szCs w:val="24"/>
        </w:rPr>
        <w:t>2</w:t>
      </w:r>
      <w:r>
        <w:rPr>
          <w:rFonts w:ascii="黑体" w:eastAsia="黑体" w:hAnsi="黑体" w:cs="黑体" w:hint="eastAsia"/>
          <w:sz w:val="28"/>
          <w:szCs w:val="24"/>
        </w:rPr>
        <w:t>综合训练过程及成果</w:t>
      </w:r>
      <w:bookmarkStart w:id="15" w:name="_Toc415866371"/>
      <w:bookmarkStart w:id="16" w:name="_Toc415866056"/>
      <w:bookmarkStart w:id="17" w:name="_Toc415856333"/>
      <w:bookmarkStart w:id="18" w:name="_Toc415210110"/>
      <w:bookmarkStart w:id="19" w:name="_Toc415867045"/>
      <w:bookmarkEnd w:id="14"/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20" w:name="_Toc191828408"/>
      <w:r>
        <w:rPr>
          <w:rFonts w:ascii="宋体" w:eastAsia="宋体" w:hAnsi="宋体" w:cs="宋体" w:hint="eastAsia"/>
          <w:b/>
          <w:bCs/>
          <w:sz w:val="24"/>
        </w:rPr>
        <w:t>2.1</w:t>
      </w:r>
      <w:bookmarkEnd w:id="15"/>
      <w:bookmarkEnd w:id="16"/>
      <w:bookmarkEnd w:id="17"/>
      <w:bookmarkEnd w:id="18"/>
      <w:bookmarkEnd w:id="19"/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文献综述</w:t>
      </w:r>
      <w:bookmarkEnd w:id="20"/>
    </w:p>
    <w:p w:rsidR="00C775FB" w:rsidRDefault="00C775F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21" w:name="_Toc191828409"/>
      <w:r>
        <w:rPr>
          <w:rFonts w:ascii="宋体" w:eastAsia="宋体" w:hAnsi="宋体" w:cs="宋体" w:hint="eastAsia"/>
          <w:b/>
          <w:bCs/>
          <w:sz w:val="24"/>
        </w:rPr>
        <w:t xml:space="preserve">2.2 </w:t>
      </w:r>
      <w:r>
        <w:rPr>
          <w:rFonts w:ascii="宋体" w:eastAsia="宋体" w:hAnsi="宋体" w:cs="宋体" w:hint="eastAsia"/>
          <w:b/>
          <w:bCs/>
          <w:sz w:val="24"/>
        </w:rPr>
        <w:t>训练方案</w:t>
      </w:r>
      <w:bookmarkEnd w:id="21"/>
    </w:p>
    <w:p w:rsidR="00C775FB" w:rsidRDefault="00C775FB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22" w:name="_Toc191828410"/>
      <w:r>
        <w:rPr>
          <w:rFonts w:ascii="宋体" w:eastAsia="宋体" w:hAnsi="宋体" w:cs="宋体" w:hint="eastAsia"/>
          <w:b/>
          <w:bCs/>
          <w:sz w:val="24"/>
        </w:rPr>
        <w:t xml:space="preserve">2.3 </w:t>
      </w:r>
      <w:r>
        <w:rPr>
          <w:rFonts w:ascii="宋体" w:eastAsia="宋体" w:hAnsi="宋体" w:cs="宋体" w:hint="eastAsia"/>
          <w:b/>
          <w:bCs/>
          <w:sz w:val="24"/>
        </w:rPr>
        <w:t>训练过程</w:t>
      </w:r>
      <w:bookmarkEnd w:id="22"/>
    </w:p>
    <w:p w:rsidR="00C775FB" w:rsidRDefault="006256E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。</w:t>
      </w:r>
    </w:p>
    <w:p w:rsidR="00C775FB" w:rsidRDefault="006256E4">
      <w:pPr>
        <w:spacing w:beforeLines="50" w:before="156" w:afterLines="50" w:after="156"/>
        <w:ind w:left="1205" w:hangingChars="500" w:hanging="1205"/>
        <w:outlineLvl w:val="1"/>
        <w:rPr>
          <w:rFonts w:ascii="宋体" w:eastAsia="宋体" w:hAnsi="宋体" w:cs="宋体"/>
          <w:b/>
          <w:bCs/>
          <w:sz w:val="24"/>
        </w:rPr>
      </w:pPr>
      <w:bookmarkStart w:id="23" w:name="_Toc191828411"/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/>
          <w:b/>
          <w:bCs/>
          <w:sz w:val="24"/>
        </w:rPr>
        <w:t xml:space="preserve">.4 </w:t>
      </w:r>
      <w:r>
        <w:rPr>
          <w:rFonts w:ascii="宋体" w:eastAsia="宋体" w:hAnsi="宋体" w:cs="宋体" w:hint="eastAsia"/>
          <w:b/>
          <w:bCs/>
          <w:sz w:val="24"/>
        </w:rPr>
        <w:t>结果分析</w:t>
      </w:r>
      <w:bookmarkEnd w:id="23"/>
    </w:p>
    <w:p w:rsidR="00C775FB" w:rsidRDefault="006256E4" w:rsidP="00760C1B">
      <w:pPr>
        <w:spacing w:line="360" w:lineRule="auto"/>
        <w:ind w:left="40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C775FB" w:rsidRDefault="006256E4">
      <w:pPr>
        <w:spacing w:beforeLines="50" w:before="156" w:afterLines="50" w:after="156"/>
        <w:outlineLvl w:val="0"/>
        <w:rPr>
          <w:rFonts w:ascii="黑体" w:eastAsia="黑体" w:hAnsi="黑体" w:cs="黑体"/>
          <w:sz w:val="28"/>
          <w:szCs w:val="24"/>
        </w:rPr>
      </w:pPr>
      <w:bookmarkStart w:id="24" w:name="_Toc191828412"/>
      <w:r>
        <w:rPr>
          <w:rFonts w:ascii="黑体" w:eastAsia="黑体" w:hAnsi="黑体" w:cs="黑体" w:hint="eastAsia"/>
          <w:sz w:val="28"/>
          <w:szCs w:val="24"/>
        </w:rPr>
        <w:t>3</w:t>
      </w:r>
      <w:r>
        <w:rPr>
          <w:rFonts w:ascii="黑体" w:eastAsia="黑体" w:hAnsi="黑体" w:cs="黑体" w:hint="eastAsia"/>
          <w:sz w:val="28"/>
          <w:szCs w:val="24"/>
        </w:rPr>
        <w:t>训练收获及感想</w:t>
      </w:r>
      <w:bookmarkEnd w:id="24"/>
    </w:p>
    <w:bookmarkEnd w:id="8"/>
    <w:p w:rsidR="00C775FB" w:rsidRDefault="00C775F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C775FB" w:rsidRDefault="006256E4">
      <w:pPr>
        <w:spacing w:beforeLines="50" w:before="156" w:afterLines="50" w:after="156"/>
        <w:outlineLvl w:val="0"/>
        <w:rPr>
          <w:rFonts w:ascii="黑体" w:eastAsia="黑体" w:hAnsi="黑体" w:cs="黑体"/>
          <w:sz w:val="28"/>
          <w:szCs w:val="24"/>
        </w:rPr>
      </w:pPr>
      <w:bookmarkStart w:id="25" w:name="_Toc191828413"/>
      <w:r>
        <w:rPr>
          <w:rFonts w:ascii="黑体" w:eastAsia="黑体" w:hAnsi="黑体" w:cs="黑体" w:hint="eastAsia"/>
          <w:sz w:val="28"/>
          <w:szCs w:val="24"/>
        </w:rPr>
        <w:t>参考文献</w:t>
      </w:r>
      <w:bookmarkEnd w:id="25"/>
    </w:p>
    <w:p w:rsidR="00760C1B" w:rsidRDefault="00760C1B" w:rsidP="00760C1B">
      <w:pPr>
        <w:spacing w:beforeLines="50" w:before="156" w:afterLines="50" w:after="156"/>
        <w:jc w:val="left"/>
      </w:pPr>
    </w:p>
    <w:p w:rsidR="00C775FB" w:rsidRDefault="00C775FB">
      <w:pPr>
        <w:spacing w:beforeLines="50" w:before="156" w:afterLines="50" w:after="156"/>
        <w:jc w:val="left"/>
      </w:pPr>
    </w:p>
    <w:sectPr w:rsidR="00C7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E4" w:rsidRDefault="006256E4">
      <w:r>
        <w:separator/>
      </w:r>
    </w:p>
  </w:endnote>
  <w:endnote w:type="continuationSeparator" w:id="0">
    <w:p w:rsidR="006256E4" w:rsidRDefault="006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C775FB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6256E4">
    <w:pPr>
      <w:pStyle w:val="a4"/>
      <w:spacing w:before="12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5FB" w:rsidRDefault="006256E4">
                          <w:pPr>
                            <w:pStyle w:val="a4"/>
                            <w:spacing w:before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75FB" w:rsidRDefault="006256E4">
                    <w:pPr>
                      <w:pStyle w:val="a4"/>
                      <w:spacing w:before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C775FB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E4" w:rsidRDefault="006256E4">
      <w:r>
        <w:separator/>
      </w:r>
    </w:p>
  </w:footnote>
  <w:footnote w:type="continuationSeparator" w:id="0">
    <w:p w:rsidR="006256E4" w:rsidRDefault="0062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C775FB">
    <w:pPr>
      <w:pStyle w:val="a5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C775FB">
    <w:pPr>
      <w:spacing w:before="12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FB" w:rsidRDefault="00C775FB">
    <w:pPr>
      <w:pStyle w:val="a5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00A"/>
    <w:multiLevelType w:val="singleLevel"/>
    <w:tmpl w:val="1AC9400A"/>
    <w:lvl w:ilvl="0">
      <w:start w:val="1"/>
      <w:numFmt w:val="decimalEnclosedCircleChinese"/>
      <w:suff w:val="nothing"/>
      <w:lvlText w:val="%1"/>
      <w:lvlJc w:val="left"/>
      <w:pPr>
        <w:ind w:left="0" w:firstLine="403"/>
      </w:pPr>
      <w:rPr>
        <w:rFonts w:hint="eastAsia"/>
      </w:rPr>
    </w:lvl>
  </w:abstractNum>
  <w:abstractNum w:abstractNumId="1" w15:restartNumberingAfterBreak="0">
    <w:nsid w:val="5091DB35"/>
    <w:multiLevelType w:val="singleLevel"/>
    <w:tmpl w:val="5091DB35"/>
    <w:lvl w:ilvl="0">
      <w:start w:val="1"/>
      <w:numFmt w:val="decimalEnclosedCircleChinese"/>
      <w:suff w:val="nothing"/>
      <w:lvlText w:val="%1"/>
      <w:lvlJc w:val="left"/>
      <w:pPr>
        <w:ind w:left="0" w:firstLine="403"/>
      </w:pPr>
      <w:rPr>
        <w:rFonts w:hint="eastAsia"/>
      </w:rPr>
    </w:lvl>
  </w:abstractNum>
  <w:abstractNum w:abstractNumId="2" w15:restartNumberingAfterBreak="0">
    <w:nsid w:val="52A81807"/>
    <w:multiLevelType w:val="singleLevel"/>
    <w:tmpl w:val="52A81807"/>
    <w:lvl w:ilvl="0">
      <w:start w:val="1"/>
      <w:numFmt w:val="decimalEnclosedCircleChinese"/>
      <w:suff w:val="nothing"/>
      <w:lvlText w:val="%1"/>
      <w:lvlJc w:val="left"/>
      <w:pPr>
        <w:ind w:left="0" w:firstLine="403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2NjMwNWYwMDFjMmYzYjE0MzNjYjEzMDE3MDQ3ZjYifQ=="/>
  </w:docVars>
  <w:rsids>
    <w:rsidRoot w:val="12986A91"/>
    <w:rsid w:val="006256E4"/>
    <w:rsid w:val="00760C1B"/>
    <w:rsid w:val="00C775FB"/>
    <w:rsid w:val="069A3C43"/>
    <w:rsid w:val="12986A91"/>
    <w:rsid w:val="138F40C5"/>
    <w:rsid w:val="14E37054"/>
    <w:rsid w:val="15FD4466"/>
    <w:rsid w:val="3B6C128B"/>
    <w:rsid w:val="4782443D"/>
    <w:rsid w:val="47C52C1F"/>
    <w:rsid w:val="4E7159EC"/>
    <w:rsid w:val="55772332"/>
    <w:rsid w:val="5D421BC8"/>
    <w:rsid w:val="678A7131"/>
    <w:rsid w:val="69732B40"/>
    <w:rsid w:val="6EB5028E"/>
    <w:rsid w:val="72C7663A"/>
    <w:rsid w:val="74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BA87D"/>
  <w15:docId w15:val="{A2716AB5-B4BC-48C4-AA15-4FA2820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8891"/>
      </w:tabs>
      <w:adjustRightInd w:val="0"/>
      <w:snapToGrid w:val="0"/>
      <w:spacing w:beforeLines="50" w:before="120" w:line="460" w:lineRule="exact"/>
      <w:ind w:firstLineChars="472" w:firstLine="1133"/>
      <w:jc w:val="left"/>
    </w:pPr>
    <w:rPr>
      <w:rFonts w:ascii="Times New Roman" w:eastAsia="宋体" w:hAnsi="Times New Roman" w:cs="Calibri"/>
      <w:iCs/>
      <w:sz w:val="24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adjustRightInd w:val="0"/>
      <w:snapToGrid w:val="0"/>
      <w:spacing w:beforeLines="50" w:before="50" w:line="460" w:lineRule="exact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beforeLines="50" w:before="50" w:line="460" w:lineRule="exact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891"/>
      </w:tabs>
      <w:adjustRightInd w:val="0"/>
      <w:snapToGrid w:val="0"/>
      <w:spacing w:beforeLines="50" w:before="50" w:line="460" w:lineRule="exact"/>
      <w:jc w:val="center"/>
    </w:pPr>
    <w:rPr>
      <w:rFonts w:ascii="Times New Roman" w:eastAsia="宋体" w:hAnsi="Times New Roman" w:cs="Calibri"/>
      <w:bCs/>
      <w:caps/>
      <w:sz w:val="24"/>
      <w:szCs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891"/>
      </w:tabs>
      <w:adjustRightInd w:val="0"/>
      <w:snapToGrid w:val="0"/>
      <w:spacing w:beforeLines="50" w:before="120" w:line="460" w:lineRule="exact"/>
      <w:ind w:firstLineChars="200" w:firstLine="480"/>
      <w:jc w:val="left"/>
    </w:pPr>
    <w:rPr>
      <w:rFonts w:ascii="Times New Roman" w:eastAsia="宋体" w:hAnsi="Times New Roman" w:cs="Calibri"/>
      <w:smallCaps/>
      <w:sz w:val="24"/>
      <w:szCs w:val="20"/>
    </w:rPr>
  </w:style>
  <w:style w:type="paragraph" w:styleId="a6">
    <w:name w:val="Title"/>
    <w:basedOn w:val="a"/>
    <w:next w:val="a"/>
    <w:qFormat/>
    <w:pPr>
      <w:adjustRightInd w:val="0"/>
      <w:snapToGrid w:val="0"/>
      <w:spacing w:beforeLines="50" w:before="240" w:after="60" w:line="460" w:lineRule="exact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customStyle="1" w:styleId="aa">
    <w:name w:val="论文正文"/>
    <w:basedOn w:val="a"/>
    <w:qFormat/>
    <w:pPr>
      <w:wordWrap w:val="0"/>
      <w:overflowPunct w:val="0"/>
      <w:autoSpaceDE w:val="0"/>
      <w:autoSpaceDN w:val="0"/>
      <w:adjustRightInd w:val="0"/>
      <w:snapToGrid w:val="0"/>
      <w:spacing w:beforeLines="50" w:before="50" w:line="314" w:lineRule="exact"/>
      <w:ind w:firstLineChars="200" w:firstLine="200"/>
      <w:jc w:val="left"/>
      <w:textAlignment w:val="baseline"/>
    </w:pPr>
    <w:rPr>
      <w:rFonts w:ascii="宋体" w:eastAsia="宋体" w:hAnsi="MS Sans Serif" w:cs="Times New Roman"/>
      <w:sz w:val="24"/>
      <w:szCs w:val="20"/>
    </w:rPr>
  </w:style>
  <w:style w:type="paragraph" w:customStyle="1" w:styleId="-">
    <w:name w:val="报告-正文"/>
    <w:basedOn w:val="a"/>
    <w:qFormat/>
    <w:pPr>
      <w:adjustRightInd w:val="0"/>
      <w:snapToGrid w:val="0"/>
      <w:spacing w:beforeLines="50" w:before="50" w:line="460" w:lineRule="exact"/>
      <w:ind w:firstLineChars="200" w:firstLine="200"/>
    </w:pPr>
    <w:rPr>
      <w:rFonts w:ascii="仿宋" w:eastAsia="仿宋" w:hAnsi="仿宋" w:cs="Times New Roman"/>
      <w:sz w:val="28"/>
      <w:szCs w:val="2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</dc:creator>
  <cp:lastModifiedBy>高希光</cp:lastModifiedBy>
  <cp:revision>2</cp:revision>
  <dcterms:created xsi:type="dcterms:W3CDTF">2024-06-22T11:19:00Z</dcterms:created>
  <dcterms:modified xsi:type="dcterms:W3CDTF">2025-03-02T09:19:00Z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A86C81C7B5EB4ADCA427165402FECA29_11</vt:lpwstr>
  </property>
</Properties>
</file>